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792D" w14:textId="11AAC722" w:rsidR="00CA3144" w:rsidRDefault="00CA3144" w:rsidP="00CA3144">
      <w:pPr>
        <w:pStyle w:val="ad"/>
        <w:rPr>
          <w:rFonts w:ascii="ＭＳ ゴシック" w:eastAsia="ＭＳ ゴシック" w:hAnsi="ＭＳ ゴシック"/>
        </w:rPr>
      </w:pPr>
      <w:r>
        <w:rPr>
          <w:rFonts w:ascii="ＭＳ ゴシック" w:eastAsia="ＭＳ ゴシック" w:hAnsi="ＭＳ ゴシック" w:hint="eastAsia"/>
        </w:rPr>
        <w:t>別紙様式第３号</w:t>
      </w:r>
    </w:p>
    <w:p w14:paraId="41FC7343" w14:textId="77777777" w:rsidR="00CA3144" w:rsidRDefault="00CA3144" w:rsidP="00CA3144">
      <w:pPr>
        <w:pStyle w:val="ad"/>
        <w:jc w:val="center"/>
        <w:rPr>
          <w:rFonts w:ascii="ＭＳ ゴシック" w:eastAsia="ＭＳ ゴシック" w:hAnsi="ＭＳ ゴシック"/>
          <w:spacing w:val="0"/>
        </w:rPr>
      </w:pPr>
      <w:r>
        <w:rPr>
          <w:rFonts w:ascii="ＭＳ ゴシック" w:eastAsia="ＭＳ ゴシック" w:hAnsi="ＭＳ ゴシック" w:hint="eastAsia"/>
          <w:sz w:val="24"/>
        </w:rPr>
        <w:t>共同研究契約書（標準）</w:t>
      </w:r>
    </w:p>
    <w:p w14:paraId="0CDEA8DC" w14:textId="77777777" w:rsidR="00CA3144" w:rsidRDefault="00CA3144" w:rsidP="00CA3144">
      <w:pPr>
        <w:pStyle w:val="ad"/>
        <w:jc w:val="center"/>
        <w:rPr>
          <w:rFonts w:ascii="ＭＳ ゴシック" w:eastAsia="ＭＳ ゴシック" w:hAnsi="ＭＳ ゴシック"/>
          <w:spacing w:val="0"/>
        </w:rPr>
      </w:pPr>
    </w:p>
    <w:p w14:paraId="5500B964" w14:textId="77777777" w:rsidR="00CA3144" w:rsidRDefault="00CA3144" w:rsidP="00CA3144">
      <w:pPr>
        <w:pStyle w:val="ad"/>
        <w:ind w:firstLineChars="100" w:firstLine="236"/>
        <w:rPr>
          <w:rFonts w:ascii="ＭＳ ゴシック" w:eastAsia="ＭＳ ゴシック" w:hAnsi="ＭＳ ゴシック"/>
          <w:spacing w:val="0"/>
        </w:rPr>
      </w:pPr>
      <w:r>
        <w:rPr>
          <w:rFonts w:ascii="ＭＳ ゴシック" w:eastAsia="ＭＳ ゴシック" w:hAnsi="ＭＳ ゴシック" w:hint="eastAsia"/>
        </w:rPr>
        <w:t>国立大学法人東京海洋大学（以下「甲」という。）と　　　　　（以下「乙」という。）は、次の各条によって共同研究契約（以下「本契約」という。）を締結するものとする。</w:t>
      </w:r>
    </w:p>
    <w:p w14:paraId="17D51762" w14:textId="77777777" w:rsidR="00CA3144" w:rsidRDefault="00CA3144" w:rsidP="00CA3144">
      <w:pPr>
        <w:pStyle w:val="ad"/>
        <w:rPr>
          <w:rFonts w:ascii="ＭＳ ゴシック" w:eastAsia="ＭＳ ゴシック" w:hAnsi="ＭＳ ゴシック"/>
          <w:spacing w:val="0"/>
        </w:rPr>
      </w:pPr>
    </w:p>
    <w:p w14:paraId="64EECD36"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（定義）</w:t>
      </w:r>
    </w:p>
    <w:p w14:paraId="38437CD0"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第１条　本契約書において、次に掲げる用語は次の定義によるものとする。</w:t>
      </w:r>
    </w:p>
    <w:p w14:paraId="10181C7F"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一　「研究成果」とは、本契約に基づき得られたもので、実績報告書中で成果として確定された本共同研究の目的に関係する発明、考案、意匠、著作物、ノウハウ等の技術的成果をいう。</w:t>
      </w:r>
    </w:p>
    <w:p w14:paraId="0809DAF4"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二　「知的財産権」とは、次に掲げるものをいう。</w:t>
      </w:r>
    </w:p>
    <w:p w14:paraId="7D21798F" w14:textId="77777777" w:rsidR="00CA3144" w:rsidRDefault="00CA3144" w:rsidP="00CA3144">
      <w:pPr>
        <w:pStyle w:val="ad"/>
        <w:ind w:leftChars="200" w:left="656" w:hangingChars="100" w:hanging="236"/>
        <w:rPr>
          <w:rFonts w:ascii="ＭＳ ゴシック" w:eastAsia="ＭＳ ゴシック" w:hAnsi="ＭＳ ゴシック"/>
          <w:spacing w:val="0"/>
        </w:rPr>
      </w:pPr>
      <w:r>
        <w:rPr>
          <w:rFonts w:ascii="ＭＳ ゴシック" w:eastAsia="ＭＳ ゴシック" w:hAnsi="ＭＳ ゴシック" w:hint="eastAsia"/>
        </w:rPr>
        <w:t>イ　特許法（昭和34年法律第</w:t>
      </w:r>
      <w:r>
        <w:rPr>
          <w:rFonts w:ascii="ＭＳ ゴシック" w:eastAsia="ＭＳ ゴシック" w:hAnsi="ＭＳ ゴシック" w:hint="eastAsia"/>
          <w:spacing w:val="4"/>
        </w:rPr>
        <w:t xml:space="preserve"> </w:t>
      </w:r>
      <w:r>
        <w:rPr>
          <w:rFonts w:ascii="ＭＳ ゴシック" w:eastAsia="ＭＳ ゴシック" w:hAnsi="ＭＳ ゴシック" w:hint="eastAsia"/>
        </w:rPr>
        <w:t>121号、その後の改正を含む。）に規定する特許権、実用新案法（昭和34年法律第 123号、その後の改正を含む。）に規定する実用新案権、意匠法（昭和34年法律第</w:t>
      </w:r>
      <w:r>
        <w:rPr>
          <w:rFonts w:ascii="ＭＳ ゴシック" w:eastAsia="ＭＳ ゴシック" w:hAnsi="ＭＳ ゴシック" w:hint="eastAsia"/>
          <w:spacing w:val="4"/>
        </w:rPr>
        <w:t xml:space="preserve"> </w:t>
      </w:r>
      <w:r>
        <w:rPr>
          <w:rFonts w:ascii="ＭＳ ゴシック" w:eastAsia="ＭＳ ゴシック" w:hAnsi="ＭＳ ゴシック" w:hint="eastAsia"/>
        </w:rPr>
        <w:t>125号、その後の改正を含む。）に規定する意匠権、商標法（昭和34年法律第 127号、その後の改正を含む。）に規定する商標権、半導体集積回路の回路配置に関する法律（昭和60年法律第43号、その後の改正を含む。）に規定する回路配置利用権、種苗法（平成10年法律第83号、その後の改正を含む。）に規定する育成者権及び外国における上記各権利に相当する権利</w:t>
      </w:r>
    </w:p>
    <w:p w14:paraId="084168A0" w14:textId="77777777" w:rsidR="00CA3144" w:rsidRDefault="00CA3144" w:rsidP="00CA3144">
      <w:pPr>
        <w:pStyle w:val="ad"/>
        <w:ind w:leftChars="200" w:left="656" w:hangingChars="100" w:hanging="236"/>
        <w:rPr>
          <w:rFonts w:ascii="ＭＳ ゴシック" w:eastAsia="ＭＳ ゴシック" w:hAnsi="ＭＳ ゴシック"/>
        </w:rPr>
      </w:pPr>
      <w:r>
        <w:rPr>
          <w:rFonts w:ascii="ＭＳ ゴシック" w:eastAsia="ＭＳ ゴシック" w:hAnsi="ＭＳ ゴシック" w:hint="eastAsia"/>
        </w:rPr>
        <w:t>ロ　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権利及び外国における上記各権利に相当する権利</w:t>
      </w:r>
    </w:p>
    <w:p w14:paraId="50577766" w14:textId="77777777" w:rsidR="00CA3144" w:rsidRDefault="00CA3144" w:rsidP="00CA3144">
      <w:pPr>
        <w:pStyle w:val="ad"/>
        <w:ind w:leftChars="200" w:left="656" w:hangingChars="100" w:hanging="236"/>
        <w:rPr>
          <w:rFonts w:ascii="ＭＳ ゴシック" w:eastAsia="ＭＳ ゴシック" w:hAnsi="ＭＳ ゴシック"/>
          <w:spacing w:val="0"/>
        </w:rPr>
      </w:pPr>
      <w:r>
        <w:rPr>
          <w:rFonts w:ascii="ＭＳ ゴシック" w:eastAsia="ＭＳ ゴシック" w:hAnsi="ＭＳ ゴシック" w:hint="eastAsia"/>
        </w:rPr>
        <w:t>ハ　著作権法（昭和45年法律第48号、その後の改正を含む。）に規定するプログラムの著作物及びデータベースの著作物（以下「プログラム等」という。）に係る著作権並びに外国における上記各権利に相当する権利</w:t>
      </w:r>
    </w:p>
    <w:p w14:paraId="468C6383" w14:textId="77777777" w:rsidR="00CA3144" w:rsidRDefault="00CA3144" w:rsidP="00CA3144">
      <w:pPr>
        <w:pStyle w:val="ad"/>
        <w:ind w:leftChars="200" w:left="656" w:hangingChars="100" w:hanging="236"/>
        <w:rPr>
          <w:rFonts w:ascii="ＭＳ ゴシック" w:eastAsia="ＭＳ ゴシック" w:hAnsi="ＭＳ ゴシック"/>
          <w:spacing w:val="0"/>
        </w:rPr>
      </w:pPr>
      <w:r>
        <w:rPr>
          <w:rFonts w:ascii="ＭＳ ゴシック" w:eastAsia="ＭＳ ゴシック" w:hAnsi="ＭＳ ゴシック" w:hint="eastAsia"/>
        </w:rPr>
        <w:t>ニ　秘匿することが可能な技術情報であって、かつ、財産的価値のあるものの中から、甲乙協議の上、特に指定するもの（以下「ノウハウ」という。）</w:t>
      </w:r>
    </w:p>
    <w:p w14:paraId="12D2822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本契約書において「発明等」とは、特許権の対象となるものについては発明、実用新案権の対象となるものについては考案、意匠権の対象となるものについては意匠、商標権の対象となるものについては商標、回路配置利用権及びプログラム等の著作物の対象となるものについては創作、育成者権の対象となるものについては育成並びにノウハウの対象となるものについては案出という。</w:t>
      </w:r>
    </w:p>
    <w:p w14:paraId="30D85C7A" w14:textId="2AA0F165"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本契約書において、知的財産権の「実施」とは、特許法第２条第３項に定める行為、実用新案法第２条第３項に定める行為、意匠法第２条第</w:t>
      </w:r>
      <w:r w:rsidR="002D54C2">
        <w:rPr>
          <w:rFonts w:ascii="ＭＳ ゴシック" w:eastAsia="ＭＳ ゴシック" w:hAnsi="ＭＳ ゴシック" w:hint="eastAsia"/>
        </w:rPr>
        <w:t>２</w:t>
      </w:r>
      <w:r>
        <w:rPr>
          <w:rFonts w:ascii="ＭＳ ゴシック" w:eastAsia="ＭＳ ゴシック" w:hAnsi="ＭＳ ゴシック" w:hint="eastAsia"/>
        </w:rPr>
        <w:t>項に定める行為、商標法第２条第３項に定める行為、半導体集積回路の回路配置に関する法律第２条第３項に定める行為、種苗法第２条第５項に定める行為、著作権法第２条第１項第15号及び同項第19号に定める行為並びにノウハウの使用をいう。</w:t>
      </w:r>
    </w:p>
    <w:p w14:paraId="77607847"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４　本契約書において「専用実施権等」とは、次に掲げるものをいう。</w:t>
      </w:r>
    </w:p>
    <w:p w14:paraId="4AF33254"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一　特許法に規定する専用実施権及び仮専用実施権、実用新案法に規定する専用実施権、</w:t>
      </w:r>
      <w:r>
        <w:rPr>
          <w:rFonts w:ascii="ＭＳ ゴシック" w:eastAsia="ＭＳ ゴシック" w:hAnsi="ＭＳ ゴシック" w:hint="eastAsia"/>
        </w:rPr>
        <w:lastRenderedPageBreak/>
        <w:t>意匠法に規定する専用実施権、商標法に規定する専用使用権</w:t>
      </w:r>
    </w:p>
    <w:p w14:paraId="6EDEA824"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二　半導体集積回路の回路配置に関する法律に規定する専用利用権</w:t>
      </w:r>
    </w:p>
    <w:p w14:paraId="6EE54EEF"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三　種苗法に規定する専用利用権</w:t>
      </w:r>
    </w:p>
    <w:p w14:paraId="6E12095A"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四　第１項第２号ロに規定する権利の対象となるものについて独占的に実施をする権利</w:t>
      </w:r>
    </w:p>
    <w:p w14:paraId="44FDBC81"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五　プログラム等の著作権に係る著作物について独占的に実施をする権利</w:t>
      </w:r>
    </w:p>
    <w:p w14:paraId="55356F9D"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六　第１項第２号ニに規定する権利に係るノウハウについて独占的に実施をする権利</w:t>
      </w:r>
    </w:p>
    <w:p w14:paraId="7E07B033"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14:paraId="07FF9063" w14:textId="77777777" w:rsidR="00CA3144" w:rsidRDefault="00CA3144" w:rsidP="00CA3144">
      <w:pPr>
        <w:pStyle w:val="ad"/>
        <w:rPr>
          <w:rFonts w:ascii="ＭＳ ゴシック" w:eastAsia="ＭＳ ゴシック" w:hAnsi="ＭＳ ゴシック"/>
          <w:spacing w:val="0"/>
        </w:rPr>
      </w:pPr>
    </w:p>
    <w:p w14:paraId="7252E32E"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（共同研究の題目等）</w:t>
      </w:r>
    </w:p>
    <w:p w14:paraId="70E244E8"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第２条　甲及び乙は、次の共同研究（以下「本共同研究」という。）を実施するものとする。</w:t>
      </w:r>
    </w:p>
    <w:p w14:paraId="337A7962" w14:textId="77777777" w:rsidR="00CA3144" w:rsidRDefault="00CA3144" w:rsidP="00CA3144">
      <w:pPr>
        <w:pStyle w:val="ad"/>
        <w:ind w:leftChars="100" w:left="210"/>
        <w:rPr>
          <w:rFonts w:ascii="ＭＳ ゴシック" w:eastAsia="ＭＳ ゴシック" w:hAnsi="ＭＳ ゴシック"/>
        </w:rPr>
      </w:pPr>
      <w:r>
        <w:rPr>
          <w:rFonts w:ascii="ＭＳ ゴシック" w:eastAsia="ＭＳ ゴシック" w:hAnsi="ＭＳ ゴシック" w:hint="eastAsia"/>
          <w:spacing w:val="4"/>
        </w:rPr>
        <w:t>（１）</w:t>
      </w:r>
      <w:r>
        <w:rPr>
          <w:rFonts w:ascii="ＭＳ ゴシック" w:eastAsia="ＭＳ ゴシック" w:hAnsi="ＭＳ ゴシック" w:hint="eastAsia"/>
        </w:rPr>
        <w:t>研究題目</w:t>
      </w:r>
    </w:p>
    <w:p w14:paraId="7C8F7D3D" w14:textId="77777777" w:rsidR="00CA3144" w:rsidRDefault="00CA3144" w:rsidP="00CA3144">
      <w:pPr>
        <w:pStyle w:val="ad"/>
        <w:ind w:leftChars="430" w:left="903" w:firstLineChars="100" w:firstLine="236"/>
        <w:rPr>
          <w:rFonts w:ascii="ＭＳ ゴシック" w:eastAsia="ＭＳ ゴシック" w:hAnsi="ＭＳ ゴシック"/>
        </w:rPr>
      </w:pPr>
    </w:p>
    <w:p w14:paraId="27C488CB" w14:textId="77777777" w:rsidR="00CA3144" w:rsidRDefault="00CA3144" w:rsidP="00CA3144">
      <w:pPr>
        <w:pStyle w:val="ad"/>
        <w:ind w:leftChars="100" w:left="210"/>
        <w:rPr>
          <w:rFonts w:ascii="ＭＳ ゴシック" w:eastAsia="ＭＳ ゴシック" w:hAnsi="ＭＳ ゴシック"/>
        </w:rPr>
      </w:pPr>
      <w:r>
        <w:rPr>
          <w:rFonts w:ascii="ＭＳ ゴシック" w:eastAsia="ＭＳ ゴシック" w:hAnsi="ＭＳ ゴシック" w:hint="eastAsia"/>
          <w:spacing w:val="4"/>
        </w:rPr>
        <w:t>（２）</w:t>
      </w:r>
      <w:r>
        <w:rPr>
          <w:rFonts w:ascii="ＭＳ ゴシック" w:eastAsia="ＭＳ ゴシック" w:hAnsi="ＭＳ ゴシック" w:hint="eastAsia"/>
        </w:rPr>
        <w:t>研究目的及び内容</w:t>
      </w:r>
    </w:p>
    <w:p w14:paraId="39C0A27F" w14:textId="77777777" w:rsidR="00CA3144" w:rsidRDefault="00CA3144" w:rsidP="00CA3144">
      <w:pPr>
        <w:pStyle w:val="ad"/>
        <w:ind w:leftChars="430" w:left="903" w:firstLineChars="100" w:firstLine="220"/>
        <w:rPr>
          <w:rFonts w:ascii="ＭＳ ゴシック" w:eastAsia="ＭＳ ゴシック" w:hAnsi="ＭＳ ゴシック"/>
          <w:spacing w:val="0"/>
        </w:rPr>
      </w:pPr>
    </w:p>
    <w:p w14:paraId="2E26B84E" w14:textId="77777777" w:rsidR="00CA3144" w:rsidRDefault="00CA3144" w:rsidP="00CA3144">
      <w:pPr>
        <w:pStyle w:val="ad"/>
        <w:ind w:leftChars="100" w:left="210"/>
        <w:rPr>
          <w:rFonts w:ascii="ＭＳ ゴシック" w:eastAsia="ＭＳ ゴシック" w:hAnsi="ＭＳ ゴシック"/>
        </w:rPr>
      </w:pPr>
      <w:r>
        <w:rPr>
          <w:rFonts w:ascii="ＭＳ ゴシック" w:eastAsia="ＭＳ ゴシック" w:hAnsi="ＭＳ ゴシック" w:hint="eastAsia"/>
          <w:spacing w:val="4"/>
        </w:rPr>
        <w:t>（３）</w:t>
      </w:r>
      <w:r>
        <w:rPr>
          <w:rFonts w:ascii="ＭＳ ゴシック" w:eastAsia="ＭＳ ゴシック" w:hAnsi="ＭＳ ゴシック" w:hint="eastAsia"/>
        </w:rPr>
        <w:t>研究実施場所</w:t>
      </w:r>
    </w:p>
    <w:p w14:paraId="1E795DD5" w14:textId="77777777" w:rsidR="00CA3144" w:rsidRDefault="00CA3144" w:rsidP="00CA3144">
      <w:pPr>
        <w:pStyle w:val="ad"/>
        <w:rPr>
          <w:rFonts w:ascii="ＭＳ ゴシック" w:eastAsia="ＭＳ ゴシック" w:hAnsi="ＭＳ ゴシック"/>
          <w:color w:val="FF0000"/>
        </w:rPr>
      </w:pPr>
    </w:p>
    <w:p w14:paraId="31117186"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（研究期間）</w:t>
      </w:r>
    </w:p>
    <w:p w14:paraId="053CDD8D"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第３条　本共同研究の研究期間は、　年　月　日から　年　月　日までとする。</w:t>
      </w:r>
    </w:p>
    <w:p w14:paraId="0B0C22B9" w14:textId="77777777" w:rsidR="00CA3144" w:rsidRDefault="00CA3144" w:rsidP="00CA3144">
      <w:pPr>
        <w:pStyle w:val="ad"/>
        <w:rPr>
          <w:rFonts w:ascii="ＭＳ ゴシック" w:eastAsia="ＭＳ ゴシック" w:hAnsi="ＭＳ ゴシック"/>
          <w:spacing w:val="0"/>
        </w:rPr>
      </w:pPr>
    </w:p>
    <w:p w14:paraId="6B9CC508"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（共同研究に従事する者）</w:t>
      </w:r>
    </w:p>
    <w:p w14:paraId="783FBC17"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第４条　甲及び乙は、それぞれ別表第１に掲げる者を各々の施設において本共同研究の研究担当者として参加させるものとする。</w:t>
      </w:r>
    </w:p>
    <w:p w14:paraId="401FA5AF"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２　甲は、乙の研究担当者のうち甲の研究実施場所において本共同研究に従事させる者を外部機関等共同研究員として受け入れるものとする。</w:t>
      </w:r>
    </w:p>
    <w:p w14:paraId="1923F0A3"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甲及び乙は、甲又は乙に属する者を新たに本共同研究の研究担当者として参加させようとするときはあらかじめ相手方に書面により通知するものとする。</w:t>
      </w:r>
    </w:p>
    <w:p w14:paraId="12D34A53" w14:textId="77777777" w:rsidR="00CA3144" w:rsidRDefault="00CA3144" w:rsidP="00CA3144">
      <w:pPr>
        <w:pStyle w:val="ad"/>
        <w:rPr>
          <w:rFonts w:ascii="ＭＳ ゴシック" w:eastAsia="ＭＳ ゴシック" w:hAnsi="ＭＳ ゴシック"/>
          <w:spacing w:val="0"/>
        </w:rPr>
      </w:pPr>
    </w:p>
    <w:p w14:paraId="4ED712F7"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（実績報告書の作成）</w:t>
      </w:r>
    </w:p>
    <w:p w14:paraId="2BFF6C24"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第５条　甲及び乙は、双方協力して、本共同研究の実施期間中に得られた研究成果について報告書を、本共同研究完了の翌日から30日以内にとりまとめるものとする。</w:t>
      </w:r>
    </w:p>
    <w:p w14:paraId="00E475D4" w14:textId="77777777" w:rsidR="00CA3144" w:rsidRDefault="00CA3144" w:rsidP="00CA3144">
      <w:pPr>
        <w:pStyle w:val="ad"/>
        <w:ind w:left="220" w:hangingChars="100" w:hanging="220"/>
        <w:rPr>
          <w:rFonts w:ascii="ＭＳ ゴシック" w:eastAsia="ＭＳ ゴシック" w:hAnsi="ＭＳ ゴシック"/>
          <w:spacing w:val="0"/>
        </w:rPr>
      </w:pPr>
    </w:p>
    <w:p w14:paraId="5788E3D6"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（ノウハウの指定）</w:t>
      </w:r>
    </w:p>
    <w:p w14:paraId="39996DD3"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第６条　甲及び乙は、協議の上、報告書に記載された研究成果のうち、ノウハウに該当するものについて、速やかに指定するものとする。</w:t>
      </w:r>
    </w:p>
    <w:p w14:paraId="4E16F7DE"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ノウハウの指定に当たっては、秘匿すべき期間を明示するものとする。</w:t>
      </w:r>
    </w:p>
    <w:p w14:paraId="622FCCAC"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前項の秘匿すべき期間は、甲乙協議の上、決定するものとし、原則として、本共同研究完了の翌日から起算して３年間を超えない期間とする。</w:t>
      </w:r>
    </w:p>
    <w:p w14:paraId="5ECBD832" w14:textId="77777777" w:rsidR="00CA3144" w:rsidRDefault="00CA3144" w:rsidP="00CA3144">
      <w:pPr>
        <w:pStyle w:val="ad"/>
        <w:rPr>
          <w:rFonts w:ascii="ＭＳ ゴシック" w:eastAsia="ＭＳ ゴシック" w:hAnsi="ＭＳ ゴシック"/>
          <w:spacing w:val="0"/>
        </w:rPr>
      </w:pPr>
    </w:p>
    <w:p w14:paraId="4D31DDB7"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lastRenderedPageBreak/>
        <w:t>（研究経費の負担）</w:t>
      </w:r>
    </w:p>
    <w:p w14:paraId="0D13905F"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第７条　甲及び乙は、それぞれ別表第２及び別表第３に掲げる研究経費を負担するものとする。</w:t>
      </w:r>
    </w:p>
    <w:p w14:paraId="42964CA7" w14:textId="77777777" w:rsidR="00CA3144" w:rsidRDefault="00CA3144" w:rsidP="00CA3144">
      <w:pPr>
        <w:pStyle w:val="ad"/>
        <w:rPr>
          <w:rFonts w:ascii="ＭＳ ゴシック" w:eastAsia="ＭＳ ゴシック" w:hAnsi="ＭＳ ゴシック"/>
          <w:spacing w:val="0"/>
        </w:rPr>
      </w:pPr>
    </w:p>
    <w:p w14:paraId="1B0768BA"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（研究経費の納付）</w:t>
      </w:r>
    </w:p>
    <w:p w14:paraId="06497B0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 xml:space="preserve">第８条　</w:t>
      </w:r>
      <w:bookmarkStart w:id="0" w:name="OLE_LINK1"/>
      <w:r>
        <w:rPr>
          <w:rFonts w:ascii="ＭＳ ゴシック" w:eastAsia="ＭＳ ゴシック" w:hAnsi="ＭＳ ゴシック" w:hint="eastAsia"/>
        </w:rPr>
        <w:t>乙は、別表第２に掲げる研究経費のうち研究料並びに、乙に係る直接経費及び間接経費を甲の発行する請求書により、当該請求書</w:t>
      </w:r>
      <w:r>
        <w:rPr>
          <w:rFonts w:ascii="ＭＳ ゴシック" w:eastAsia="ＭＳ ゴシック" w:hAnsi="ＭＳ ゴシック" w:cs="ＭＳ ゴシック" w:hint="eastAsia"/>
          <w:szCs w:val="22"/>
        </w:rPr>
        <w:t>を受領した日の翌月末</w:t>
      </w:r>
      <w:r>
        <w:rPr>
          <w:rFonts w:ascii="ＭＳ ゴシック" w:eastAsia="ＭＳ ゴシック" w:hAnsi="ＭＳ ゴシック" w:hint="eastAsia"/>
        </w:rPr>
        <w:t>までに納付しなければならない。</w:t>
      </w:r>
    </w:p>
    <w:bookmarkEnd w:id="0"/>
    <w:p w14:paraId="4C0215CF"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乙は所定の納付期限までに前項の研究料並びに、直接経費及び間接経費を納付しないときは、納期日の翌日から納付の日までの日数に応じ、その未納額に年３％の割合で計算した延滞金を納付しなければならない。</w:t>
      </w:r>
    </w:p>
    <w:p w14:paraId="070B849D" w14:textId="77777777" w:rsidR="00CA3144" w:rsidRDefault="00CA3144" w:rsidP="00CA3144">
      <w:pPr>
        <w:pStyle w:val="ad"/>
        <w:rPr>
          <w:rFonts w:ascii="ＭＳ ゴシック" w:eastAsia="ＭＳ ゴシック" w:hAnsi="ＭＳ ゴシック"/>
          <w:spacing w:val="0"/>
        </w:rPr>
      </w:pPr>
    </w:p>
    <w:p w14:paraId="5FEB296A"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（経理）</w:t>
      </w:r>
    </w:p>
    <w:p w14:paraId="5BA0B20E"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第９条　前条の研究経費の経理は甲が行う。ただし、乙は本契約に関する経理書類の閲覧を甲に申し出ることができる。甲は乙からの閲覧の申し出があった場合、これに応じなければならない。</w:t>
      </w:r>
    </w:p>
    <w:p w14:paraId="3EDBA82A" w14:textId="77777777" w:rsidR="00CA3144" w:rsidRDefault="00CA3144" w:rsidP="00CA3144">
      <w:pPr>
        <w:pStyle w:val="ad"/>
        <w:rPr>
          <w:rFonts w:ascii="ＭＳ ゴシック" w:eastAsia="ＭＳ ゴシック" w:hAnsi="ＭＳ ゴシック"/>
          <w:spacing w:val="0"/>
        </w:rPr>
      </w:pPr>
    </w:p>
    <w:p w14:paraId="0BCF2E60"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（研究経費により取得した設備等の帰属）</w:t>
      </w:r>
    </w:p>
    <w:p w14:paraId="2632C78F" w14:textId="77777777" w:rsidR="00CA3144" w:rsidRDefault="00CA3144" w:rsidP="00CA3144">
      <w:pPr>
        <w:pStyle w:val="ad"/>
        <w:ind w:left="472" w:hangingChars="200" w:hanging="472"/>
        <w:rPr>
          <w:rFonts w:ascii="ＭＳ ゴシック" w:eastAsia="ＭＳ ゴシック" w:hAnsi="ＭＳ ゴシック"/>
        </w:rPr>
      </w:pPr>
      <w:r>
        <w:rPr>
          <w:rFonts w:ascii="ＭＳ ゴシック" w:eastAsia="ＭＳ ゴシック" w:hAnsi="ＭＳ ゴシック" w:hint="eastAsia"/>
        </w:rPr>
        <w:t>第１０条　別表第２に掲げる研究経費により甲が取得した設備等は、甲に帰属するものとする。</w:t>
      </w:r>
    </w:p>
    <w:p w14:paraId="051E72A6"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２　別表第３に掲げる研究経費により取得した設備等は、乙に帰属するものとする。</w:t>
      </w:r>
    </w:p>
    <w:p w14:paraId="7C20F888" w14:textId="77777777" w:rsidR="00CA3144" w:rsidRDefault="00CA3144" w:rsidP="00CA3144">
      <w:pPr>
        <w:pStyle w:val="ad"/>
        <w:ind w:left="440" w:hangingChars="200" w:hanging="440"/>
        <w:rPr>
          <w:rFonts w:ascii="ＭＳ ゴシック" w:eastAsia="ＭＳ ゴシック" w:hAnsi="ＭＳ ゴシック"/>
          <w:spacing w:val="0"/>
        </w:rPr>
      </w:pPr>
    </w:p>
    <w:p w14:paraId="17EB7C62"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（施設・設備の提供等）</w:t>
      </w:r>
    </w:p>
    <w:p w14:paraId="400F828F"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第１１条　甲及び乙は、別表第４及び別表第５に掲げるそれぞれの施設・設備を本共同研究の用に供するものとする。</w:t>
      </w:r>
    </w:p>
    <w:p w14:paraId="2E108250"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は、本共同研究の用に供するため、乙から別表第４に掲げる乙の所有に係る設備を乙の同意を得て無償で受け入れ、共用で使用するものとする。なお、甲は乙から受け入れた設備について、その据付完了の時から返還に係る作業が開始される時まで善良なる管理者の注意義務をもってその保管にあたらなければならない。</w:t>
      </w:r>
    </w:p>
    <w:p w14:paraId="4A641326"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前項に規定する設備の搬入及び据付けに要する経費は、乙の負担とする。</w:t>
      </w:r>
    </w:p>
    <w:p w14:paraId="7C3F7BB5" w14:textId="77777777" w:rsidR="00CA3144" w:rsidRDefault="00CA3144" w:rsidP="00CA3144">
      <w:pPr>
        <w:pStyle w:val="ad"/>
        <w:rPr>
          <w:rFonts w:ascii="ＭＳ ゴシック" w:eastAsia="ＭＳ ゴシック" w:hAnsi="ＭＳ ゴシック"/>
          <w:spacing w:val="0"/>
        </w:rPr>
      </w:pPr>
    </w:p>
    <w:p w14:paraId="2A79C5F7"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（研究の中止又は期間の延長）</w:t>
      </w:r>
    </w:p>
    <w:p w14:paraId="1CAC6E46"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第１２条　天災その他研究遂行上やむを得ない事由があるときは、甲乙協議の上本共同研究を中止し、又は研究期間を延長することができる。この場合において、甲又は乙はその責を負わないものとする。</w:t>
      </w:r>
    </w:p>
    <w:p w14:paraId="1E0F293B" w14:textId="77777777" w:rsidR="00CA3144" w:rsidRDefault="00CA3144" w:rsidP="00CA3144">
      <w:pPr>
        <w:pStyle w:val="ad"/>
        <w:rPr>
          <w:rFonts w:ascii="ＭＳ ゴシック" w:eastAsia="ＭＳ ゴシック" w:hAnsi="ＭＳ ゴシック"/>
          <w:spacing w:val="0"/>
        </w:rPr>
      </w:pPr>
    </w:p>
    <w:p w14:paraId="46AD7FF2"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（研究の完了又は中止等に伴う研究経費等の取扱い）</w:t>
      </w:r>
    </w:p>
    <w:p w14:paraId="091233A5"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第１３条　本共同研究を完了し、又は前条の規定により、本共同研究を中止した場合において、第８条第１項の規定により納付された研究経費（研究料を除く。）の額に不用が生じた場合は、乙は甲に不用となった額の返還を請求できる。甲は乙からの返還請求があった場合、これに応じなければならない。</w:t>
      </w:r>
    </w:p>
    <w:p w14:paraId="1A53F46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lastRenderedPageBreak/>
        <w:t>２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21D47E8C"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甲は、本共同研究を完了し、又は中止したときには、第11条第２項の規定により乙から受け入れた設備を研究の完了又は中止の時点の状態で乙に返還するものとする。</w:t>
      </w:r>
    </w:p>
    <w:p w14:paraId="700773E2"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 xml:space="preserve">　　この場合において、撤去及び搬出に要する経費は、乙の負担とする。</w:t>
      </w:r>
    </w:p>
    <w:p w14:paraId="68F599B0" w14:textId="77777777" w:rsidR="00CA3144" w:rsidRDefault="00CA3144" w:rsidP="00CA3144">
      <w:pPr>
        <w:pStyle w:val="ad"/>
        <w:rPr>
          <w:rFonts w:ascii="ＭＳ ゴシック" w:eastAsia="ＭＳ ゴシック" w:hAnsi="ＭＳ ゴシック"/>
          <w:spacing w:val="0"/>
        </w:rPr>
      </w:pPr>
    </w:p>
    <w:p w14:paraId="3115E70E"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（知的財産権の出願等）</w:t>
      </w:r>
    </w:p>
    <w:p w14:paraId="304DD011"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第１４条　甲及び乙は、本共同研究の実施に伴い発明等が生じた場合には、速やかに相互に通報しなければならない。</w:t>
      </w:r>
    </w:p>
    <w:p w14:paraId="3433D6B2"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本共同研究の実施により得られる知的財産権の甲の持分は、甲又は甲に属する研究担当者に帰属するものとする。</w:t>
      </w:r>
    </w:p>
    <w:p w14:paraId="43C03F2F"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14:paraId="4144C3B8"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w:t>
      </w:r>
    </w:p>
    <w:p w14:paraId="061534ED"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 xml:space="preserve">　　ただし、甲又は乙が当該知的財産権を相手方から承継した場合は、甲又は乙は単独で出願等するものとする。</w:t>
      </w:r>
    </w:p>
    <w:p w14:paraId="769C1BB8"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５　乙は、本共同研究の結果生じた発明等が甲に属する研究担当者と乙とが共有することとなった場合の当該出願等について、当該甲に属する研究担当者と協議の上、別途定めるものとする。</w:t>
      </w:r>
    </w:p>
    <w:p w14:paraId="5DE067D0" w14:textId="77777777" w:rsidR="00CA3144" w:rsidRDefault="00CA3144" w:rsidP="00CA3144">
      <w:pPr>
        <w:pStyle w:val="ad"/>
        <w:rPr>
          <w:rFonts w:ascii="ＭＳ ゴシック" w:eastAsia="ＭＳ ゴシック" w:hAnsi="ＭＳ ゴシック"/>
          <w:spacing w:val="0"/>
        </w:rPr>
      </w:pPr>
    </w:p>
    <w:p w14:paraId="04FB8E14"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（外国出願）</w:t>
      </w:r>
    </w:p>
    <w:p w14:paraId="41863DE1"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 xml:space="preserve">第１５条　</w:t>
      </w:r>
      <w:bookmarkStart w:id="1" w:name="OLE_LINK2"/>
      <w:r>
        <w:rPr>
          <w:rFonts w:ascii="ＭＳ ゴシック" w:eastAsia="ＭＳ ゴシック" w:hAnsi="ＭＳ ゴシック" w:hint="eastAsia"/>
        </w:rPr>
        <w:t>前条の規定は、外国における発明等に関する知的財産権（著作権及びノウハウを除く。）の設定登録出願、権利保全（以下「外国出願」という。）についても適用する。</w:t>
      </w:r>
      <w:bookmarkEnd w:id="1"/>
    </w:p>
    <w:p w14:paraId="5600A572"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甲及び乙は、外国出願を行うにあたっては、双方協議の上行うものとする。</w:t>
      </w:r>
    </w:p>
    <w:p w14:paraId="71D7F5E8" w14:textId="77777777" w:rsidR="00CA3144" w:rsidRDefault="00CA3144" w:rsidP="00CA3144">
      <w:pPr>
        <w:pStyle w:val="ad"/>
        <w:rPr>
          <w:rFonts w:ascii="ＭＳ ゴシック" w:eastAsia="ＭＳ ゴシック" w:hAnsi="ＭＳ ゴシック"/>
          <w:spacing w:val="0"/>
        </w:rPr>
      </w:pPr>
    </w:p>
    <w:p w14:paraId="0501A9EA"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（優先的実施）</w:t>
      </w:r>
    </w:p>
    <w:p w14:paraId="2BE02763"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第１６条　甲は、本共同研究の結果生じた発明等であって第14条第４項但し書きの規定により甲に承継された知的財産権（著作権及びノウハウを除く。以下「甲に承継された知的財産権」という。）を、次条に定める場合を除き自己実施せず、かつ、乙又は乙の指定する者から優先的に実施したい旨の通知があった場合には、当該知的財産権を出願等したときから５年間を超えない期間優先的に実施させることを許諾する。</w:t>
      </w:r>
    </w:p>
    <w:p w14:paraId="5153CF57" w14:textId="77777777" w:rsidR="00CA3144" w:rsidRDefault="00CA3144" w:rsidP="00CA3144">
      <w:pPr>
        <w:pStyle w:val="ad"/>
        <w:ind w:leftChars="7" w:left="251" w:hangingChars="100" w:hanging="236"/>
        <w:rPr>
          <w:rFonts w:ascii="ＭＳ ゴシック" w:eastAsia="ＭＳ ゴシック" w:hAnsi="ＭＳ ゴシック"/>
        </w:rPr>
      </w:pPr>
      <w:r>
        <w:rPr>
          <w:rFonts w:ascii="ＭＳ ゴシック" w:eastAsia="ＭＳ ゴシック" w:hAnsi="ＭＳ ゴシック" w:hint="eastAsia"/>
        </w:rPr>
        <w:t>２　甲及び乙は、本共同研究の結果生じた発明等であって甲及び乙の共有に係る知的財産権（著作権及びノウハウを除く。以下「共有に係る知的財産権」という。）を実施しようと</w:t>
      </w:r>
      <w:r>
        <w:rPr>
          <w:rFonts w:ascii="ＭＳ ゴシック" w:eastAsia="ＭＳ ゴシック" w:hAnsi="ＭＳ ゴシック" w:hint="eastAsia"/>
        </w:rPr>
        <w:lastRenderedPageBreak/>
        <w:t>する場合は，あらかじめ相手方の同意を得なければならない。</w:t>
      </w:r>
    </w:p>
    <w:p w14:paraId="1746164C"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３　甲は、共有に係る知的財産権を、次条に定める場合を除き自己実施せず、かつ、乙の指定する者から優先的に実施したい旨の通知があった場合には、当該知的財産権を出願等したときから５年間を超えない期間優先的に実施させることを許諾する。</w:t>
      </w:r>
    </w:p>
    <w:p w14:paraId="76D22557" w14:textId="77777777" w:rsidR="00CA3144" w:rsidRDefault="00CA3144" w:rsidP="00CA3144">
      <w:pPr>
        <w:pStyle w:val="ad"/>
        <w:ind w:left="228" w:hangingChars="100" w:hanging="228"/>
        <w:rPr>
          <w:rFonts w:ascii="ＭＳ ゴシック" w:eastAsia="ＭＳ ゴシック" w:hAnsi="ＭＳ ゴシック"/>
          <w:spacing w:val="0"/>
        </w:rPr>
      </w:pPr>
      <w:r>
        <w:rPr>
          <w:rFonts w:ascii="ＭＳ ゴシック" w:eastAsia="ＭＳ ゴシック" w:hAnsi="ＭＳ ゴシック" w:hint="eastAsia"/>
          <w:spacing w:val="4"/>
        </w:rPr>
        <w:t xml:space="preserve">４　</w:t>
      </w:r>
      <w:r>
        <w:rPr>
          <w:rFonts w:ascii="ＭＳ ゴシック" w:eastAsia="ＭＳ ゴシック" w:hAnsi="ＭＳ ゴシック" w:hint="eastAsia"/>
        </w:rPr>
        <w:t>甲は、乙又は乙の指定する者から第１項及び第３項に規定する優先的に実施させる期間（以下「優先的実施期間」という。）を更新したい旨の申し出があった場合には、優先的実施期間の更新を許諾する。この場合、更新する期間については、５年間を超えない期間で、甲乙協議の上、定めるものとする。</w:t>
      </w:r>
    </w:p>
    <w:p w14:paraId="76EF8299" w14:textId="77777777" w:rsidR="00CA3144" w:rsidRDefault="00CA3144" w:rsidP="00CA3144">
      <w:pPr>
        <w:pStyle w:val="ad"/>
        <w:rPr>
          <w:rFonts w:ascii="ＭＳ ゴシック" w:eastAsia="ＭＳ ゴシック" w:hAnsi="ＭＳ ゴシック"/>
          <w:spacing w:val="0"/>
        </w:rPr>
      </w:pPr>
    </w:p>
    <w:p w14:paraId="5D721B7F"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（第三者に対する実施の許諾）</w:t>
      </w:r>
    </w:p>
    <w:p w14:paraId="7D95B0F9"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第１７条　甲は、乙又は乙の指定する者が、甲に承継された知的財産権を、前条第１項及び第４項に規定する優先的実施期間中その第２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14:paraId="72B3387D"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２　前項の規定は、乙が共有に係る知的財産権を本共同研究完了の翌日から起算して５年以内に正当な理由なく実施しない場合、もしくは、乙の指定する者が共有に係る知的財産権を前条第３項及び第４項に規定する優先的実施期間中その第２年次以降において正当な理由なく実施しないときについて準用する。</w:t>
      </w:r>
    </w:p>
    <w:p w14:paraId="608B1350" w14:textId="77777777" w:rsidR="00CA3144" w:rsidRDefault="00CA3144" w:rsidP="00CA3144">
      <w:pPr>
        <w:pStyle w:val="ad"/>
        <w:rPr>
          <w:rFonts w:ascii="ＭＳ ゴシック" w:eastAsia="ＭＳ ゴシック" w:hAnsi="ＭＳ ゴシック"/>
          <w:spacing w:val="0"/>
        </w:rPr>
      </w:pPr>
    </w:p>
    <w:p w14:paraId="5270C04C"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（持分の譲渡等）</w:t>
      </w:r>
    </w:p>
    <w:p w14:paraId="4A8E1473" w14:textId="77777777" w:rsidR="00CA3144" w:rsidRDefault="00CA3144" w:rsidP="00CA3144">
      <w:pPr>
        <w:pStyle w:val="ad"/>
        <w:ind w:left="472" w:hangingChars="200" w:hanging="472"/>
        <w:rPr>
          <w:rFonts w:ascii="ＭＳ ゴシック" w:eastAsia="ＭＳ ゴシック" w:hAnsi="ＭＳ ゴシック"/>
        </w:rPr>
      </w:pPr>
      <w:r>
        <w:rPr>
          <w:rFonts w:ascii="ＭＳ ゴシック" w:eastAsia="ＭＳ ゴシック" w:hAnsi="ＭＳ ゴシック" w:hint="eastAsia"/>
        </w:rPr>
        <w:t>第１８条　甲は、本共同研究の結果生じた発明等であって、甲に承継された又は共有に係る知的財産権の持分を乙又は甲及び乙が協議の上指定した者に限り譲渡又は専用実施権等の設定ができるものとし、別に定める譲渡契約又は専用実施権等設定契約により、これを行うものとする。</w:t>
      </w:r>
    </w:p>
    <w:p w14:paraId="47B36EBF"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２　甲が、甲及び乙が協議の上指定した者に甲に承継された又は共有に係る知的財産権の持分を譲渡又は専用実施権等の設定を行った場合、本契約第16条、第17条、第19条及び第20条中「甲」とあるのは「甲及び乙が協議の上指定した者」と読み替えるものとする。</w:t>
      </w:r>
    </w:p>
    <w:p w14:paraId="49AC6F9A" w14:textId="77777777" w:rsidR="00CA3144" w:rsidRDefault="00CA3144" w:rsidP="00CA3144">
      <w:pPr>
        <w:pStyle w:val="ad"/>
        <w:ind w:left="236" w:hangingChars="100" w:hanging="236"/>
        <w:rPr>
          <w:rFonts w:ascii="ＭＳ ゴシック" w:eastAsia="ＭＳ ゴシック" w:hAnsi="ＭＳ ゴシック"/>
        </w:rPr>
      </w:pPr>
      <w:r>
        <w:rPr>
          <w:rFonts w:ascii="ＭＳ ゴシック" w:eastAsia="ＭＳ ゴシック" w:hAnsi="ＭＳ ゴシック" w:hint="eastAsia"/>
        </w:rPr>
        <w:t>３　甲及び乙は、甲及び乙以外の者への共有に係る知的財産権の持分の譲渡又は専用実施権等の設定に当たっては、あらかじめ乙あるいは甲の書面による同意を得なければならない。</w:t>
      </w:r>
    </w:p>
    <w:p w14:paraId="77423518" w14:textId="77777777" w:rsidR="00CA3144" w:rsidRDefault="00CA3144" w:rsidP="00CA3144">
      <w:pPr>
        <w:pStyle w:val="ad"/>
        <w:rPr>
          <w:rFonts w:ascii="ＭＳ ゴシック" w:eastAsia="ＭＳ ゴシック" w:hAnsi="ＭＳ ゴシック"/>
        </w:rPr>
      </w:pPr>
    </w:p>
    <w:p w14:paraId="41FBC4DE"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（実施料）</w:t>
      </w:r>
    </w:p>
    <w:p w14:paraId="72BC48E5"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第１９条　甲に承継された知的財産権を乙又は乙の指定する者が実施しようとするときは、別に実施契約で定める実施料を甲に支払わなければならない。</w:t>
      </w:r>
    </w:p>
    <w:p w14:paraId="3C4567A3"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申し入れた場合は、当該実施料を甲及び乙の持分に応じて、それぞれに配分するものとする。</w:t>
      </w:r>
    </w:p>
    <w:p w14:paraId="4DA5A82A"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甲及び乙の共有に係る知的財産権を第三者に実施させた場合の実施料は、当該知的財産権に係る甲及び乙の持分に応じて、それぞれに配分するものとする。</w:t>
      </w:r>
    </w:p>
    <w:p w14:paraId="673125D4" w14:textId="77777777" w:rsidR="00CA3144" w:rsidRDefault="00CA3144" w:rsidP="00CA3144">
      <w:pPr>
        <w:pStyle w:val="ad"/>
        <w:rPr>
          <w:rFonts w:ascii="ＭＳ ゴシック" w:eastAsia="ＭＳ ゴシック" w:hAnsi="ＭＳ ゴシック"/>
          <w:spacing w:val="0"/>
        </w:rPr>
      </w:pPr>
    </w:p>
    <w:p w14:paraId="6385164C"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lastRenderedPageBreak/>
        <w:t>（出願等費用等）</w:t>
      </w:r>
    </w:p>
    <w:p w14:paraId="03B54B1D"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第２０条　甲及び乙は、共有に係る知的財産権に関する出願等費用、特許料等（以下「出願等費用」という。）をそれぞれ持分に応じて負担するものとする。</w:t>
      </w:r>
    </w:p>
    <w:p w14:paraId="5D0F416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甲又は乙は、前項に規定する出願等費用を負担しないときは、甲乙協議して定めるものとする。</w:t>
      </w:r>
    </w:p>
    <w:p w14:paraId="2D4D9451" w14:textId="77777777" w:rsidR="00CA3144" w:rsidRDefault="00CA3144" w:rsidP="00CA3144">
      <w:pPr>
        <w:pStyle w:val="ad"/>
        <w:rPr>
          <w:rFonts w:ascii="ＭＳ ゴシック" w:eastAsia="ＭＳ ゴシック" w:hAnsi="ＭＳ ゴシック"/>
          <w:spacing w:val="0"/>
        </w:rPr>
      </w:pPr>
    </w:p>
    <w:p w14:paraId="143FB73A"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spacing w:val="4"/>
        </w:rPr>
        <w:t>（</w:t>
      </w:r>
      <w:r>
        <w:rPr>
          <w:rFonts w:ascii="ＭＳ ゴシック" w:eastAsia="ＭＳ ゴシック" w:hAnsi="ＭＳ ゴシック" w:hint="eastAsia"/>
        </w:rPr>
        <w:t>情報交換）</w:t>
      </w:r>
    </w:p>
    <w:p w14:paraId="6B64F0B4"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第２１条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1A7311E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甲及び乙は、提供された資料を、本共同研究完了後又は本共同研究中止後相手方に返還するものとする。</w:t>
      </w:r>
    </w:p>
    <w:p w14:paraId="4B8326D5" w14:textId="77777777" w:rsidR="00CA3144" w:rsidRDefault="00CA3144" w:rsidP="00CA3144">
      <w:pPr>
        <w:pStyle w:val="ad"/>
        <w:rPr>
          <w:rFonts w:ascii="ＭＳ ゴシック" w:eastAsia="ＭＳ ゴシック" w:hAnsi="ＭＳ ゴシック"/>
          <w:spacing w:val="0"/>
        </w:rPr>
      </w:pPr>
    </w:p>
    <w:p w14:paraId="017597A5"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（秘密の保持）</w:t>
      </w:r>
    </w:p>
    <w:p w14:paraId="17473563"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第２２条　甲及び乙は、本共同研究の実施に当たり、開示若しくは提供を受け又は相手方より知り得た技術上及び営業上の一切の情報について、別表第１の研究担当者及び研究協力者以外に開示・漏洩してはならない。また、甲及び乙は、相手方より開示を受けた情報に関する秘密について、当該研究担当者及び研究協力者がその所属を離れた後も含め保持する義務を、当該研究担当者及び研究協力者に対し負わせるものとする。ただし、次のいずれかに該当する情報については、この限りではない。</w:t>
      </w:r>
    </w:p>
    <w:p w14:paraId="21D7E365"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一　開示を受け又は知得した際、既に自己が保有していたことを証明できる情報</w:t>
      </w:r>
    </w:p>
    <w:p w14:paraId="723B6328"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二　開示を受け又は知得した際、既に公知となっている情報</w:t>
      </w:r>
    </w:p>
    <w:p w14:paraId="6B57E655"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三　開示を受け又は知得した後、自己の責めによらずに公知となった情報</w:t>
      </w:r>
    </w:p>
    <w:p w14:paraId="262C4996"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四　正当な権限を有する第三者から適法に取得したことを証明できる内容</w:t>
      </w:r>
    </w:p>
    <w:p w14:paraId="0C0FB8F7"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五　相手方から開示された情報によることなく独自に開発・取得していたことを証明できる情報</w:t>
      </w:r>
    </w:p>
    <w:p w14:paraId="52379B6B" w14:textId="77777777" w:rsidR="00CA3144" w:rsidRDefault="00CA3144" w:rsidP="00CA3144">
      <w:pPr>
        <w:pStyle w:val="ad"/>
        <w:ind w:leftChars="100" w:left="446" w:hangingChars="100" w:hanging="236"/>
        <w:rPr>
          <w:rFonts w:ascii="ＭＳ ゴシック" w:eastAsia="ＭＳ ゴシック" w:hAnsi="ＭＳ ゴシック"/>
          <w:spacing w:val="0"/>
        </w:rPr>
      </w:pPr>
      <w:r>
        <w:rPr>
          <w:rFonts w:ascii="ＭＳ ゴシック" w:eastAsia="ＭＳ ゴシック" w:hAnsi="ＭＳ ゴシック" w:hint="eastAsia"/>
        </w:rPr>
        <w:t>六　書面により事前に相手方の同意を得たもの</w:t>
      </w:r>
    </w:p>
    <w:p w14:paraId="3A5240D9"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14:paraId="008E8AAB" w14:textId="77777777" w:rsidR="00CA3144" w:rsidRDefault="00CA3144" w:rsidP="00CA3144">
      <w:pPr>
        <w:pStyle w:val="ad"/>
        <w:ind w:left="236" w:hangingChars="100" w:hanging="236"/>
        <w:rPr>
          <w:rFonts w:ascii="ＭＳ ゴシック" w:eastAsia="ＭＳ ゴシック" w:hAnsi="ＭＳ ゴシック"/>
          <w:spacing w:val="0"/>
          <w:szCs w:val="22"/>
        </w:rPr>
      </w:pPr>
      <w:r>
        <w:rPr>
          <w:rFonts w:ascii="ＭＳ ゴシック" w:eastAsia="ＭＳ ゴシック" w:hAnsi="ＭＳ ゴシック" w:hint="eastAsia"/>
          <w:szCs w:val="22"/>
        </w:rPr>
        <w:t>３　前２項の有効期間は、第３条の本共同研究開始の日から研究完了後（又は研究中止後）３年間を超えない期間とする。ただし、甲乙協議の上、この期間を延長し、又は短縮することができるものとする。</w:t>
      </w:r>
    </w:p>
    <w:p w14:paraId="776A80AF" w14:textId="77777777" w:rsidR="00CA3144" w:rsidRDefault="00CA3144" w:rsidP="00CA3144">
      <w:pPr>
        <w:pStyle w:val="ad"/>
        <w:rPr>
          <w:rFonts w:ascii="ＭＳ ゴシック" w:eastAsia="ＭＳ ゴシック" w:hAnsi="ＭＳ ゴシック"/>
          <w:spacing w:val="0"/>
        </w:rPr>
      </w:pPr>
    </w:p>
    <w:p w14:paraId="4BD7AD1D"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（研究成果の取扱い）</w:t>
      </w:r>
    </w:p>
    <w:p w14:paraId="2C191A5D"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第２３条　甲及び乙は、本共同研究完了（研究期間が複数年度にわたる場合は各年度末）の翌日から起算し６ヶ月以降、本共同研究によって得られた研究成果（研究期間が複数年度にわたる場合は当該年度に得られた研究成果）について、第22条で規定する秘密保持の義務を遵守した上で、次項以下に定める手順に従って開示、発表若しくは公開すること（以下「研究成果の公表等」という。）ができるものとする。ただし、研究成果の公表という大学の社会的使命を踏まえ、相手方の同意を得た場合は、公表の時期を早める</w:t>
      </w:r>
      <w:r>
        <w:rPr>
          <w:rFonts w:ascii="ＭＳ ゴシック" w:eastAsia="ＭＳ ゴシック" w:hAnsi="ＭＳ ゴシック" w:hint="eastAsia"/>
        </w:rPr>
        <w:lastRenderedPageBreak/>
        <w:t>ことができるものとする。なお、いかなる場合であっても、相手方の同意なく、ノウハウを開示してはならない。</w:t>
      </w:r>
    </w:p>
    <w:p w14:paraId="5A1519AE"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6871561"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通知を受けた相手方は、前項の通知の内容に、研究成果の公表等が将来期待される利益を侵害する恐れがあると判断されるときは当該通知受理後14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74C1D07"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４　第２項の通知しなければならない期間は、本共同研究完了後の翌日から起算して５年間とする。ただし、甲乙協議の上、この期間を延長し、又は短縮することができるものとする。</w:t>
      </w:r>
    </w:p>
    <w:p w14:paraId="7E0279DE" w14:textId="77777777" w:rsidR="00CA3144" w:rsidRDefault="00CA3144" w:rsidP="00CA3144">
      <w:pPr>
        <w:pStyle w:val="ad"/>
        <w:rPr>
          <w:rFonts w:ascii="ＭＳ ゴシック" w:eastAsia="ＭＳ ゴシック" w:hAnsi="ＭＳ ゴシック"/>
          <w:spacing w:val="0"/>
        </w:rPr>
      </w:pPr>
    </w:p>
    <w:p w14:paraId="400A422B"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（研究協力者の参加及び協力）</w:t>
      </w:r>
    </w:p>
    <w:p w14:paraId="649943A9"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第２４条　甲乙のいずれかが、共同研究遂行上、研究担当者以外の者の参加ないし協力を得ることが必要と認めた場合、相手方の同意を得た上で、当該研究担当者以外の甲又は乙に所属する者（学生等を含む。）を研究協力者として本共同研究に参加させることができる。</w:t>
      </w:r>
    </w:p>
    <w:p w14:paraId="66C594A4"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44E44725"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048A420B"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４　研究協力者が本共同研究の結果、発明等を行った場合は、第14条の規定を準用するものとする。</w:t>
      </w:r>
    </w:p>
    <w:p w14:paraId="47144D2E" w14:textId="77777777" w:rsidR="00CA3144" w:rsidRDefault="00CA3144" w:rsidP="00CA3144">
      <w:pPr>
        <w:pStyle w:val="ad"/>
        <w:rPr>
          <w:rFonts w:ascii="ＭＳ ゴシック" w:eastAsia="ＭＳ ゴシック" w:hAnsi="ＭＳ ゴシック"/>
          <w:spacing w:val="0"/>
        </w:rPr>
      </w:pPr>
    </w:p>
    <w:p w14:paraId="70E1A57D"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（契約の解除）</w:t>
      </w:r>
    </w:p>
    <w:p w14:paraId="1B96AD11"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第２５条　甲は、乙が第８条第１項に規定する研究料並びに、乙に係る直接経費及び間接経費を所定の納付期限までに納付しないときは、本契約を解除することができる。</w:t>
      </w:r>
    </w:p>
    <w:p w14:paraId="7E7A1401"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甲及び乙は、次の各号のいずれかに該当し、催告後30日以内に是正されないときは本契約を解除することができるものとする。</w:t>
      </w:r>
    </w:p>
    <w:p w14:paraId="2C5E585C" w14:textId="77777777" w:rsidR="00CA3144" w:rsidRPr="00D272AF" w:rsidRDefault="00CA3144" w:rsidP="00CA3144">
      <w:pPr>
        <w:pStyle w:val="ad"/>
        <w:ind w:leftChars="100" w:left="446" w:hangingChars="100" w:hanging="236"/>
        <w:rPr>
          <w:rFonts w:asciiTheme="majorEastAsia" w:eastAsiaTheme="majorEastAsia" w:hAnsiTheme="majorEastAsia"/>
          <w:spacing w:val="0"/>
          <w:szCs w:val="22"/>
        </w:rPr>
      </w:pPr>
      <w:r>
        <w:rPr>
          <w:rFonts w:ascii="ＭＳ ゴシック" w:eastAsia="ＭＳ ゴシック" w:hAnsi="ＭＳ ゴシック" w:hint="eastAsia"/>
        </w:rPr>
        <w:t xml:space="preserve">一　</w:t>
      </w:r>
      <w:r w:rsidRPr="00D272AF">
        <w:rPr>
          <w:rFonts w:asciiTheme="majorEastAsia" w:eastAsiaTheme="majorEastAsia" w:hAnsiTheme="majorEastAsia" w:hint="eastAsia"/>
          <w:szCs w:val="22"/>
        </w:rPr>
        <w:t>相手方が本契約の履行に関し、不正又は不当の行為をしたとき</w:t>
      </w:r>
    </w:p>
    <w:p w14:paraId="3A708DC6" w14:textId="77777777" w:rsidR="00CA3144" w:rsidRPr="00D272AF" w:rsidRDefault="00CA3144" w:rsidP="00CA3144">
      <w:pPr>
        <w:pStyle w:val="ad"/>
        <w:ind w:leftChars="100" w:left="446" w:hangingChars="100" w:hanging="236"/>
        <w:rPr>
          <w:rFonts w:asciiTheme="majorEastAsia" w:eastAsiaTheme="majorEastAsia" w:hAnsiTheme="majorEastAsia"/>
          <w:spacing w:val="0"/>
          <w:szCs w:val="22"/>
        </w:rPr>
      </w:pPr>
      <w:r w:rsidRPr="00D272AF">
        <w:rPr>
          <w:rFonts w:asciiTheme="majorEastAsia" w:eastAsiaTheme="majorEastAsia" w:hAnsiTheme="majorEastAsia" w:hint="eastAsia"/>
          <w:szCs w:val="22"/>
        </w:rPr>
        <w:t>二　相手方が本契約に違反したとき</w:t>
      </w:r>
    </w:p>
    <w:p w14:paraId="0AFBC24B" w14:textId="77777777" w:rsidR="00CA3144" w:rsidRPr="00D272AF" w:rsidRDefault="00CA3144" w:rsidP="00CA3144">
      <w:pPr>
        <w:pStyle w:val="ad"/>
        <w:rPr>
          <w:rFonts w:asciiTheme="majorEastAsia" w:eastAsiaTheme="majorEastAsia" w:hAnsiTheme="majorEastAsia"/>
          <w:spacing w:val="0"/>
          <w:szCs w:val="22"/>
        </w:rPr>
      </w:pPr>
    </w:p>
    <w:p w14:paraId="77597728" w14:textId="77777777" w:rsidR="00CA3144" w:rsidRPr="00D272AF" w:rsidRDefault="00CA3144" w:rsidP="00CA3144">
      <w:pPr>
        <w:pStyle w:val="ad"/>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（反社会的勢力の排除）</w:t>
      </w:r>
    </w:p>
    <w:p w14:paraId="3E3D3769" w14:textId="77777777" w:rsidR="00CA3144" w:rsidRPr="00D272AF" w:rsidRDefault="00CA3144" w:rsidP="00CA3144">
      <w:pPr>
        <w:pStyle w:val="ad"/>
        <w:ind w:left="480" w:hangingChars="218" w:hanging="480"/>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第２６条　甲及び乙（その役員又は使用人を含む。次項において同じ。）は、次の各号のいずれに</w:t>
      </w:r>
      <w:r w:rsidRPr="00D272AF">
        <w:rPr>
          <w:rFonts w:asciiTheme="majorEastAsia" w:eastAsiaTheme="majorEastAsia" w:hAnsiTheme="majorEastAsia" w:hint="eastAsia"/>
          <w:spacing w:val="0"/>
          <w:szCs w:val="22"/>
        </w:rPr>
        <w:lastRenderedPageBreak/>
        <w:t>も該当しないことを確約する。</w:t>
      </w:r>
    </w:p>
    <w:p w14:paraId="4D8396FA" w14:textId="77777777" w:rsidR="00CA3144" w:rsidRPr="00D272AF" w:rsidRDefault="00CA3144" w:rsidP="00CA3144">
      <w:pPr>
        <w:pStyle w:val="ad"/>
        <w:ind w:firstLineChars="151" w:firstLine="332"/>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(1)　暴力団</w:t>
      </w:r>
    </w:p>
    <w:p w14:paraId="4C43DADF"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(2)　暴力団員（暴力団員でなくなった日から５年を経過しない者を含む。）</w:t>
      </w:r>
    </w:p>
    <w:p w14:paraId="623085FC" w14:textId="77777777" w:rsidR="00CA3144" w:rsidRPr="00D272AF" w:rsidRDefault="00CA3144" w:rsidP="00CA3144">
      <w:pPr>
        <w:pStyle w:val="ad"/>
        <w:ind w:firstLineChars="151" w:firstLine="332"/>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(3)　暴力団準構成員</w:t>
      </w:r>
    </w:p>
    <w:p w14:paraId="7A9100BD" w14:textId="77777777" w:rsidR="00CA3144" w:rsidRPr="00D272AF" w:rsidRDefault="00CA3144" w:rsidP="00CA3144">
      <w:pPr>
        <w:pStyle w:val="ad"/>
        <w:ind w:firstLineChars="151" w:firstLine="332"/>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(4)　暴力団関係企業</w:t>
      </w:r>
    </w:p>
    <w:p w14:paraId="27D65DF4" w14:textId="77777777" w:rsidR="00CA3144" w:rsidRPr="00D272AF" w:rsidRDefault="00CA3144" w:rsidP="00CA3144">
      <w:pPr>
        <w:pStyle w:val="ad"/>
        <w:ind w:firstLineChars="151" w:firstLine="332"/>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(5)　総会屋等、社会運動等標ぼうゴロ又は特殊知能暴力集団等</w:t>
      </w:r>
    </w:p>
    <w:p w14:paraId="65DF26E4" w14:textId="77777777" w:rsidR="00CA3144" w:rsidRPr="00D272AF" w:rsidRDefault="00CA3144" w:rsidP="00CA3144">
      <w:pPr>
        <w:pStyle w:val="ad"/>
        <w:ind w:firstLineChars="151" w:firstLine="332"/>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(6)　その他前各号に準ずる者</w:t>
      </w:r>
    </w:p>
    <w:p w14:paraId="3CE3DD15" w14:textId="77777777" w:rsidR="00CA3144" w:rsidRPr="00D272AF" w:rsidRDefault="00CA3144" w:rsidP="00CA3144">
      <w:pPr>
        <w:pStyle w:val="ad"/>
        <w:ind w:left="183" w:hangingChars="83" w:hanging="183"/>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２　甲及び乙は、自ら又は第三者を利用して次の各号に該当する行為を行わないことを確約する。</w:t>
      </w:r>
    </w:p>
    <w:p w14:paraId="0CA549D2"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(1)　暴力的な要求行為</w:t>
      </w:r>
    </w:p>
    <w:p w14:paraId="3C0DB2F0"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(2)　法的な責任を超えた不当な要求行為</w:t>
      </w:r>
    </w:p>
    <w:p w14:paraId="74967D1F"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(3)　取引に関して、脅迫的な言動をし、又は暴力を用いる行為</w:t>
      </w:r>
    </w:p>
    <w:p w14:paraId="4C4B0998"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(4)　風説を流布し、偽計を用いまたは威力を用いて相手方の信用を毀損し、又は相手方の業務を妨害する行為</w:t>
      </w:r>
    </w:p>
    <w:p w14:paraId="75BBE575" w14:textId="77777777" w:rsidR="00CA3144" w:rsidRPr="00D272AF" w:rsidRDefault="00CA3144" w:rsidP="00CA3144">
      <w:pPr>
        <w:pStyle w:val="ad"/>
        <w:ind w:leftChars="151" w:left="614" w:hangingChars="135" w:hanging="29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(5)　その他前各号に準ずる行為</w:t>
      </w:r>
    </w:p>
    <w:p w14:paraId="445EA028" w14:textId="77777777" w:rsidR="00CA3144" w:rsidRPr="00D272AF" w:rsidRDefault="00CA3144" w:rsidP="00CA3144">
      <w:pPr>
        <w:pStyle w:val="ad"/>
        <w:ind w:leftChars="16" w:left="181" w:hangingChars="67" w:hanging="14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３　甲又は乙は、相手方が第１項又は第２項に違反した場合、何らの催告をすることなく本契約を解約することができる。</w:t>
      </w:r>
    </w:p>
    <w:p w14:paraId="7D32F2AC" w14:textId="77777777" w:rsidR="00CA3144" w:rsidRPr="00D272AF" w:rsidRDefault="00CA3144" w:rsidP="00CA3144">
      <w:pPr>
        <w:pStyle w:val="ad"/>
        <w:ind w:leftChars="16" w:left="181" w:hangingChars="67" w:hanging="147"/>
        <w:rPr>
          <w:rFonts w:asciiTheme="majorEastAsia" w:eastAsiaTheme="majorEastAsia" w:hAnsiTheme="majorEastAsia"/>
          <w:spacing w:val="0"/>
          <w:szCs w:val="22"/>
        </w:rPr>
      </w:pPr>
      <w:r w:rsidRPr="00D272AF">
        <w:rPr>
          <w:rFonts w:asciiTheme="majorEastAsia" w:eastAsiaTheme="majorEastAsia" w:hAnsiTheme="majorEastAsia" w:hint="eastAsia"/>
          <w:spacing w:val="0"/>
          <w:szCs w:val="22"/>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2694B004" w14:textId="77777777" w:rsidR="00CA3144" w:rsidRPr="00D272AF" w:rsidRDefault="00CA3144" w:rsidP="00CA3144">
      <w:pPr>
        <w:pStyle w:val="ad"/>
        <w:rPr>
          <w:rFonts w:asciiTheme="majorEastAsia" w:eastAsiaTheme="majorEastAsia" w:hAnsiTheme="majorEastAsia"/>
          <w:spacing w:val="0"/>
          <w:szCs w:val="22"/>
        </w:rPr>
      </w:pPr>
    </w:p>
    <w:p w14:paraId="313142ED"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（損害賠償）</w:t>
      </w:r>
    </w:p>
    <w:p w14:paraId="49E13DC9"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第２７条　甲又は乙は、第25条に掲げる事由及び甲、乙、研究担当者又は研究協力者が故意又は重大な過失によって相手方に損害を与えたときには、その損害を賠償しなければならない。</w:t>
      </w:r>
    </w:p>
    <w:p w14:paraId="610C30FE" w14:textId="77777777" w:rsidR="00CA3144" w:rsidRPr="00D272AF" w:rsidRDefault="00CA3144" w:rsidP="00CA3144">
      <w:pPr>
        <w:pStyle w:val="ad"/>
        <w:rPr>
          <w:rFonts w:ascii="ＭＳ ゴシック" w:eastAsia="ＭＳ ゴシック" w:hAnsi="ＭＳ ゴシック"/>
          <w:spacing w:val="0"/>
        </w:rPr>
      </w:pPr>
    </w:p>
    <w:p w14:paraId="2BC06C79"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（契約の有効期間）</w:t>
      </w:r>
    </w:p>
    <w:p w14:paraId="100E1C87"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第２８条　本契約の有効期間は、第３条に定める期間とする。</w:t>
      </w:r>
    </w:p>
    <w:p w14:paraId="08690DDC" w14:textId="77777777" w:rsidR="00CA3144" w:rsidRDefault="00CA3144" w:rsidP="00CA3144">
      <w:pPr>
        <w:pStyle w:val="ad"/>
        <w:ind w:left="236" w:hangingChars="100" w:hanging="236"/>
        <w:rPr>
          <w:rFonts w:ascii="ＭＳ ゴシック" w:eastAsia="ＭＳ ゴシック" w:hAnsi="ＭＳ ゴシック"/>
          <w:spacing w:val="0"/>
        </w:rPr>
      </w:pPr>
      <w:r>
        <w:rPr>
          <w:rFonts w:ascii="ＭＳ ゴシック" w:eastAsia="ＭＳ ゴシック" w:hAnsi="ＭＳ ゴシック" w:hint="eastAsia"/>
        </w:rPr>
        <w:t>２　本契約の失効後も、第５条及び第６条、第13条から第24条、第27条及び第30条の規定は、当該条項に定める期間又は対象事項が全て消滅するまで有効に存続する。</w:t>
      </w:r>
    </w:p>
    <w:p w14:paraId="414567D8" w14:textId="77777777" w:rsidR="00CA3144" w:rsidRDefault="00CA3144" w:rsidP="00CA3144">
      <w:pPr>
        <w:pStyle w:val="ad"/>
        <w:rPr>
          <w:rFonts w:ascii="ＭＳ ゴシック" w:eastAsia="ＭＳ ゴシック" w:hAnsi="ＭＳ ゴシック"/>
          <w:spacing w:val="0"/>
        </w:rPr>
      </w:pPr>
    </w:p>
    <w:p w14:paraId="1EADA8C8"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（協議）</w:t>
      </w:r>
    </w:p>
    <w:p w14:paraId="0730B5EF"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第２９条　本契約に定めのない事項について、これを定める必要があるときは、甲乙協議の上、定めるものとする。</w:t>
      </w:r>
    </w:p>
    <w:p w14:paraId="72C04AEB" w14:textId="77777777" w:rsidR="00CA3144" w:rsidRDefault="00CA3144" w:rsidP="00CA3144">
      <w:pPr>
        <w:pStyle w:val="ad"/>
        <w:rPr>
          <w:rFonts w:ascii="ＭＳ ゴシック" w:eastAsia="ＭＳ ゴシック" w:hAnsi="ＭＳ ゴシック"/>
          <w:spacing w:val="0"/>
        </w:rPr>
      </w:pPr>
    </w:p>
    <w:p w14:paraId="560702F2"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（裁判管轄）</w:t>
      </w:r>
    </w:p>
    <w:p w14:paraId="6608D534"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第３０条　本契約に関する訴えは、甲を所在地とする東京地方裁判所の管轄に属する。</w:t>
      </w:r>
    </w:p>
    <w:p w14:paraId="7BE81D2E" w14:textId="77777777" w:rsidR="00CA3144" w:rsidRDefault="00CA3144" w:rsidP="00CA3144">
      <w:pPr>
        <w:pStyle w:val="ad"/>
        <w:rPr>
          <w:rFonts w:ascii="ＭＳ ゴシック" w:eastAsia="ＭＳ ゴシック" w:hAnsi="ＭＳ ゴシック"/>
          <w:spacing w:val="0"/>
        </w:rPr>
      </w:pPr>
    </w:p>
    <w:p w14:paraId="12B46021" w14:textId="77777777" w:rsidR="00CA3144" w:rsidRDefault="00CA3144" w:rsidP="00CA3144">
      <w:pPr>
        <w:pStyle w:val="ad"/>
        <w:rPr>
          <w:rFonts w:ascii="ＭＳ ゴシック" w:eastAsia="ＭＳ ゴシック" w:hAnsi="ＭＳ ゴシック"/>
          <w:spacing w:val="0"/>
        </w:rPr>
      </w:pPr>
    </w:p>
    <w:p w14:paraId="2CD8938D" w14:textId="77777777" w:rsidR="00CA3144" w:rsidRDefault="00CA3144" w:rsidP="00CA3144">
      <w:pPr>
        <w:pStyle w:val="ad"/>
        <w:ind w:firstLineChars="100" w:firstLine="236"/>
        <w:rPr>
          <w:rFonts w:ascii="ＭＳ ゴシック" w:eastAsia="ＭＳ ゴシック" w:hAnsi="ＭＳ ゴシック"/>
          <w:spacing w:val="0"/>
        </w:rPr>
      </w:pPr>
      <w:r>
        <w:rPr>
          <w:rFonts w:ascii="ＭＳ ゴシック" w:eastAsia="ＭＳ ゴシック" w:hAnsi="ＭＳ ゴシック" w:hint="eastAsia"/>
        </w:rPr>
        <w:t>本契約の締結を証するため、本契約書２通を作成し、甲、乙それぞれ１通を保管するものとする。</w:t>
      </w:r>
    </w:p>
    <w:p w14:paraId="0BA15F98" w14:textId="77777777" w:rsidR="00CA3144" w:rsidRDefault="00CA3144" w:rsidP="00CA3144">
      <w:pPr>
        <w:pStyle w:val="ad"/>
        <w:rPr>
          <w:rFonts w:ascii="ＭＳ ゴシック" w:eastAsia="ＭＳ ゴシック" w:hAnsi="ＭＳ ゴシック"/>
          <w:spacing w:val="0"/>
        </w:rPr>
      </w:pPr>
    </w:p>
    <w:p w14:paraId="48DCF5C0" w14:textId="77777777" w:rsidR="00CA3144" w:rsidRDefault="00CA3144" w:rsidP="00CA3144">
      <w:pPr>
        <w:pStyle w:val="ad"/>
        <w:rPr>
          <w:rFonts w:ascii="ＭＳ ゴシック" w:eastAsia="ＭＳ ゴシック" w:hAnsi="ＭＳ ゴシック"/>
          <w:spacing w:val="0"/>
        </w:rPr>
      </w:pPr>
    </w:p>
    <w:p w14:paraId="5FCCB50B"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 xml:space="preserve">　　年　月　日　</w:t>
      </w:r>
    </w:p>
    <w:p w14:paraId="4B4A4F39" w14:textId="77777777" w:rsidR="00CA3144" w:rsidRDefault="00CA3144" w:rsidP="00CA3144">
      <w:pPr>
        <w:pStyle w:val="ad"/>
        <w:rPr>
          <w:rFonts w:ascii="ＭＳ ゴシック" w:eastAsia="ＭＳ ゴシック" w:hAnsi="ＭＳ ゴシック"/>
          <w:spacing w:val="0"/>
        </w:rPr>
      </w:pPr>
    </w:p>
    <w:p w14:paraId="7CCE0A94" w14:textId="77777777" w:rsidR="00CA3144" w:rsidRDefault="00CA3144" w:rsidP="00CA3144">
      <w:pPr>
        <w:pStyle w:val="ad"/>
        <w:rPr>
          <w:rFonts w:ascii="ＭＳ ゴシック" w:eastAsia="ＭＳ ゴシック" w:hAnsi="ＭＳ ゴシック"/>
          <w:spacing w:val="0"/>
        </w:rPr>
      </w:pPr>
    </w:p>
    <w:p w14:paraId="0778DDE9" w14:textId="77777777" w:rsidR="00CA3144" w:rsidRDefault="00CA3144" w:rsidP="00CA3144">
      <w:pPr>
        <w:pStyle w:val="ad"/>
        <w:ind w:left="3300"/>
        <w:rPr>
          <w:rFonts w:ascii="ＭＳ ゴシック" w:eastAsia="ＭＳ ゴシック" w:hAnsi="ＭＳ ゴシック"/>
          <w:spacing w:val="0"/>
        </w:rPr>
      </w:pPr>
      <w:r>
        <w:rPr>
          <w:rFonts w:ascii="ＭＳ ゴシック" w:eastAsia="ＭＳ ゴシック" w:hAnsi="ＭＳ ゴシック" w:hint="eastAsia"/>
        </w:rPr>
        <w:t>（甲）東京都港区港南４丁目５番７号</w:t>
      </w:r>
    </w:p>
    <w:p w14:paraId="42E5D6C9" w14:textId="77777777" w:rsidR="00CA3144" w:rsidRDefault="00CA3144" w:rsidP="00CA3144">
      <w:pPr>
        <w:pStyle w:val="ad"/>
        <w:ind w:leftChars="1913" w:left="4017"/>
        <w:rPr>
          <w:rFonts w:ascii="ＭＳ ゴシック" w:eastAsia="ＭＳ ゴシック" w:hAnsi="ＭＳ ゴシック"/>
        </w:rPr>
      </w:pPr>
      <w:r>
        <w:rPr>
          <w:rFonts w:ascii="ＭＳ ゴシック" w:eastAsia="ＭＳ ゴシック" w:hAnsi="ＭＳ ゴシック" w:hint="eastAsia"/>
        </w:rPr>
        <w:t>国立大学法人　東京海洋大学</w:t>
      </w:r>
    </w:p>
    <w:p w14:paraId="066DBE21" w14:textId="56CE7BC8" w:rsidR="00CA3144" w:rsidRPr="002D54C2" w:rsidRDefault="00CA3144" w:rsidP="00CA3144">
      <w:pPr>
        <w:pStyle w:val="ad"/>
        <w:ind w:leftChars="1913" w:left="4017"/>
        <w:rPr>
          <w:rFonts w:ascii="ＭＳ ゴシック" w:eastAsia="SimSun" w:hAnsi="ＭＳ ゴシック"/>
          <w:lang w:eastAsia="zh-CN"/>
        </w:rPr>
      </w:pPr>
      <w:r>
        <w:rPr>
          <w:rFonts w:ascii="ＭＳ ゴシック" w:eastAsia="ＭＳ ゴシック" w:hAnsi="ＭＳ ゴシック" w:hint="eastAsia"/>
          <w:lang w:eastAsia="zh-CN"/>
        </w:rPr>
        <w:t>契約担当役　事務局長</w:t>
      </w:r>
    </w:p>
    <w:p w14:paraId="3B23BB0D" w14:textId="77777777" w:rsidR="00CA3144" w:rsidRDefault="00CA3144" w:rsidP="00CA3144">
      <w:pPr>
        <w:pStyle w:val="ad"/>
        <w:rPr>
          <w:rFonts w:ascii="ＭＳ ゴシック" w:eastAsia="ＭＳ ゴシック" w:hAnsi="ＭＳ ゴシック"/>
          <w:spacing w:val="0"/>
          <w:lang w:eastAsia="zh-CN"/>
        </w:rPr>
      </w:pPr>
    </w:p>
    <w:p w14:paraId="64CBAB00" w14:textId="77777777" w:rsidR="00CA3144" w:rsidRDefault="00CA3144" w:rsidP="00CA3144">
      <w:pPr>
        <w:pStyle w:val="ad"/>
        <w:rPr>
          <w:rFonts w:ascii="ＭＳ ゴシック" w:eastAsia="ＭＳ ゴシック" w:hAnsi="ＭＳ ゴシック"/>
          <w:spacing w:val="0"/>
          <w:lang w:eastAsia="zh-CN"/>
        </w:rPr>
      </w:pPr>
    </w:p>
    <w:p w14:paraId="746C1190" w14:textId="77777777" w:rsidR="00CA3144" w:rsidRDefault="00CA3144" w:rsidP="00CA3144">
      <w:pPr>
        <w:pStyle w:val="ad"/>
        <w:ind w:left="3300"/>
        <w:rPr>
          <w:rFonts w:ascii="ＭＳ ゴシック" w:eastAsia="ＭＳ ゴシック" w:hAnsi="ＭＳ ゴシック"/>
          <w:spacing w:val="0"/>
        </w:rPr>
      </w:pPr>
      <w:r>
        <w:rPr>
          <w:rFonts w:ascii="ＭＳ ゴシック" w:eastAsia="ＭＳ ゴシック" w:hAnsi="ＭＳ ゴシック" w:hint="eastAsia"/>
        </w:rPr>
        <w:t>（乙）（住所）</w:t>
      </w:r>
    </w:p>
    <w:p w14:paraId="70EAB719" w14:textId="77777777" w:rsidR="00CA3144" w:rsidRDefault="00CA3144" w:rsidP="00CA3144">
      <w:pPr>
        <w:pStyle w:val="ad"/>
        <w:ind w:leftChars="1913" w:left="4017"/>
        <w:rPr>
          <w:rFonts w:ascii="ＭＳ ゴシック" w:eastAsia="DengXian" w:hAnsi="ＭＳ ゴシック"/>
          <w:lang w:eastAsia="zh-CN"/>
        </w:rPr>
      </w:pPr>
      <w:r>
        <w:rPr>
          <w:rFonts w:ascii="ＭＳ ゴシック" w:eastAsia="ＭＳ ゴシック" w:hAnsi="ＭＳ ゴシック" w:hint="eastAsia"/>
        </w:rPr>
        <w:t>（名称）</w:t>
      </w:r>
    </w:p>
    <w:p w14:paraId="777F2899" w14:textId="35C3906D" w:rsidR="00CA3144" w:rsidRPr="002D54C2" w:rsidRDefault="00CA3144" w:rsidP="00CA3144">
      <w:pPr>
        <w:pStyle w:val="ad"/>
        <w:ind w:leftChars="1913" w:left="4017"/>
        <w:rPr>
          <w:rFonts w:ascii="ＭＳ ゴシック" w:eastAsia="SimSun" w:hAnsi="ＭＳ ゴシック"/>
        </w:rPr>
      </w:pPr>
      <w:r>
        <w:rPr>
          <w:rFonts w:ascii="ＭＳ ゴシック" w:eastAsia="ＭＳ ゴシック" w:hAnsi="ＭＳ ゴシック" w:hint="eastAsia"/>
        </w:rPr>
        <w:t>（職名・氏名）</w:t>
      </w:r>
    </w:p>
    <w:p w14:paraId="644572C9"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lang w:eastAsia="zh-CN"/>
        </w:rPr>
        <w:br w:type="page"/>
      </w:r>
      <w:r>
        <w:rPr>
          <w:rFonts w:ascii="ＭＳ ゴシック" w:eastAsia="ＭＳ ゴシック" w:hAnsi="ＭＳ ゴシック" w:hint="eastAsia"/>
        </w:rPr>
        <w:lastRenderedPageBreak/>
        <w:t>別表第１（第１条、第４条、第２２条関係）共同研究の研究担当者</w:t>
      </w:r>
    </w:p>
    <w:tbl>
      <w:tblPr>
        <w:tblW w:w="0" w:type="auto"/>
        <w:tblInd w:w="116" w:type="dxa"/>
        <w:tblLayout w:type="fixed"/>
        <w:tblCellMar>
          <w:left w:w="56" w:type="dxa"/>
          <w:right w:w="56" w:type="dxa"/>
        </w:tblCellMar>
        <w:tblLook w:val="04A0" w:firstRow="1" w:lastRow="0" w:firstColumn="1" w:lastColumn="0" w:noHBand="0" w:noVBand="1"/>
      </w:tblPr>
      <w:tblGrid>
        <w:gridCol w:w="1074"/>
        <w:gridCol w:w="2526"/>
        <w:gridCol w:w="2520"/>
        <w:gridCol w:w="3465"/>
      </w:tblGrid>
      <w:tr w:rsidR="00CA3144" w14:paraId="0270DF26" w14:textId="77777777" w:rsidTr="008205AB">
        <w:trPr>
          <w:trHeight w:val="348"/>
        </w:trPr>
        <w:tc>
          <w:tcPr>
            <w:tcW w:w="1074" w:type="dxa"/>
            <w:tcBorders>
              <w:top w:val="single" w:sz="4" w:space="0" w:color="auto"/>
              <w:left w:val="single" w:sz="4" w:space="0" w:color="auto"/>
              <w:bottom w:val="single" w:sz="4" w:space="0" w:color="auto"/>
              <w:right w:val="nil"/>
            </w:tcBorders>
            <w:vAlign w:val="center"/>
            <w:hideMark/>
          </w:tcPr>
          <w:p w14:paraId="575176F0"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区分</w:t>
            </w:r>
          </w:p>
        </w:tc>
        <w:tc>
          <w:tcPr>
            <w:tcW w:w="2526" w:type="dxa"/>
            <w:tcBorders>
              <w:top w:val="single" w:sz="4" w:space="0" w:color="auto"/>
              <w:left w:val="single" w:sz="4" w:space="0" w:color="auto"/>
              <w:bottom w:val="single" w:sz="4" w:space="0" w:color="auto"/>
              <w:right w:val="nil"/>
            </w:tcBorders>
            <w:vAlign w:val="center"/>
            <w:hideMark/>
          </w:tcPr>
          <w:p w14:paraId="6B4CC0EF"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氏　名</w:t>
            </w:r>
          </w:p>
        </w:tc>
        <w:tc>
          <w:tcPr>
            <w:tcW w:w="2520" w:type="dxa"/>
            <w:tcBorders>
              <w:top w:val="single" w:sz="4" w:space="0" w:color="auto"/>
              <w:left w:val="single" w:sz="4" w:space="0" w:color="auto"/>
              <w:bottom w:val="single" w:sz="4" w:space="0" w:color="auto"/>
              <w:right w:val="nil"/>
            </w:tcBorders>
            <w:vAlign w:val="center"/>
            <w:hideMark/>
          </w:tcPr>
          <w:p w14:paraId="7A92724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6"/>
                <w:kern w:val="2"/>
              </w:rPr>
              <w:t>所属部局等・職名</w:t>
            </w:r>
          </w:p>
        </w:tc>
        <w:tc>
          <w:tcPr>
            <w:tcW w:w="3465" w:type="dxa"/>
            <w:tcBorders>
              <w:top w:val="single" w:sz="4" w:space="0" w:color="auto"/>
              <w:left w:val="single" w:sz="4" w:space="0" w:color="auto"/>
              <w:bottom w:val="single" w:sz="4" w:space="0" w:color="auto"/>
              <w:right w:val="single" w:sz="4" w:space="0" w:color="auto"/>
            </w:tcBorders>
            <w:vAlign w:val="center"/>
            <w:hideMark/>
          </w:tcPr>
          <w:p w14:paraId="5F380050"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2"/>
                <w:kern w:val="2"/>
              </w:rPr>
              <w:t>共同</w:t>
            </w:r>
            <w:r>
              <w:rPr>
                <w:rFonts w:ascii="ＭＳ ゴシック" w:eastAsia="ＭＳ ゴシック" w:hAnsi="ＭＳ ゴシック" w:hint="eastAsia"/>
                <w:spacing w:val="6"/>
                <w:kern w:val="2"/>
              </w:rPr>
              <w:t>研究における役割</w:t>
            </w:r>
          </w:p>
        </w:tc>
      </w:tr>
      <w:tr w:rsidR="00CA3144" w14:paraId="28E5740C" w14:textId="77777777" w:rsidTr="008205AB">
        <w:trPr>
          <w:trHeight w:val="348"/>
        </w:trPr>
        <w:tc>
          <w:tcPr>
            <w:tcW w:w="1074" w:type="dxa"/>
            <w:tcBorders>
              <w:top w:val="nil"/>
              <w:left w:val="single" w:sz="4" w:space="0" w:color="auto"/>
              <w:bottom w:val="single" w:sz="4" w:space="0" w:color="auto"/>
              <w:right w:val="nil"/>
            </w:tcBorders>
            <w:vAlign w:val="center"/>
            <w:hideMark/>
          </w:tcPr>
          <w:p w14:paraId="3F2D5F5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甲</w:t>
            </w:r>
          </w:p>
        </w:tc>
        <w:tc>
          <w:tcPr>
            <w:tcW w:w="2526" w:type="dxa"/>
            <w:tcBorders>
              <w:top w:val="nil"/>
              <w:left w:val="single" w:sz="4" w:space="0" w:color="auto"/>
              <w:bottom w:val="single" w:sz="4" w:space="0" w:color="auto"/>
              <w:right w:val="nil"/>
            </w:tcBorders>
          </w:tcPr>
          <w:p w14:paraId="4AB05338" w14:textId="77777777" w:rsidR="00CA3144" w:rsidRDefault="00CA3144" w:rsidP="008205AB">
            <w:pPr>
              <w:pStyle w:val="ad"/>
              <w:wordWrap/>
              <w:spacing w:line="240" w:lineRule="auto"/>
              <w:rPr>
                <w:rFonts w:ascii="ＭＳ ゴシック" w:eastAsia="ＭＳ ゴシック" w:hAnsi="ＭＳ ゴシック"/>
                <w:spacing w:val="0"/>
                <w:kern w:val="2"/>
              </w:rPr>
            </w:pPr>
          </w:p>
          <w:p w14:paraId="6975736B"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2520" w:type="dxa"/>
            <w:tcBorders>
              <w:top w:val="nil"/>
              <w:left w:val="single" w:sz="4" w:space="0" w:color="auto"/>
              <w:bottom w:val="single" w:sz="4" w:space="0" w:color="auto"/>
              <w:right w:val="nil"/>
            </w:tcBorders>
          </w:tcPr>
          <w:p w14:paraId="59D9B52C" w14:textId="77777777" w:rsidR="00CA3144" w:rsidRDefault="00CA3144" w:rsidP="008205AB">
            <w:pPr>
              <w:pStyle w:val="ad"/>
              <w:wordWrap/>
              <w:spacing w:line="240" w:lineRule="auto"/>
              <w:rPr>
                <w:rFonts w:ascii="ＭＳ ゴシック" w:eastAsia="ＭＳ ゴシック" w:hAnsi="ＭＳ ゴシック"/>
                <w:color w:val="FF0000"/>
                <w:spacing w:val="0"/>
                <w:kern w:val="2"/>
              </w:rPr>
            </w:pPr>
          </w:p>
        </w:tc>
        <w:tc>
          <w:tcPr>
            <w:tcW w:w="3465" w:type="dxa"/>
            <w:tcBorders>
              <w:top w:val="single" w:sz="4" w:space="0" w:color="auto"/>
              <w:left w:val="single" w:sz="4" w:space="0" w:color="auto"/>
              <w:bottom w:val="single" w:sz="4" w:space="0" w:color="auto"/>
              <w:right w:val="single" w:sz="4" w:space="0" w:color="auto"/>
            </w:tcBorders>
          </w:tcPr>
          <w:p w14:paraId="10084901" w14:textId="77777777" w:rsidR="00CA3144" w:rsidRDefault="00CA3144" w:rsidP="008205AB">
            <w:pPr>
              <w:pStyle w:val="ad"/>
              <w:wordWrap/>
              <w:spacing w:line="240" w:lineRule="auto"/>
              <w:rPr>
                <w:rFonts w:ascii="ＭＳ ゴシック" w:eastAsia="ＭＳ ゴシック" w:hAnsi="ＭＳ ゴシック"/>
                <w:color w:val="FF0000"/>
                <w:spacing w:val="0"/>
                <w:kern w:val="2"/>
              </w:rPr>
            </w:pPr>
          </w:p>
        </w:tc>
      </w:tr>
      <w:tr w:rsidR="00CA3144" w14:paraId="30EB66F4" w14:textId="77777777" w:rsidTr="008205AB">
        <w:trPr>
          <w:trHeight w:val="348"/>
        </w:trPr>
        <w:tc>
          <w:tcPr>
            <w:tcW w:w="1074" w:type="dxa"/>
            <w:tcBorders>
              <w:top w:val="nil"/>
              <w:left w:val="single" w:sz="4" w:space="0" w:color="auto"/>
              <w:bottom w:val="single" w:sz="4" w:space="0" w:color="auto"/>
              <w:right w:val="nil"/>
            </w:tcBorders>
            <w:vAlign w:val="center"/>
            <w:hideMark/>
          </w:tcPr>
          <w:p w14:paraId="05A1AB2F"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乙</w:t>
            </w:r>
          </w:p>
        </w:tc>
        <w:tc>
          <w:tcPr>
            <w:tcW w:w="2526" w:type="dxa"/>
            <w:tcBorders>
              <w:top w:val="nil"/>
              <w:left w:val="single" w:sz="4" w:space="0" w:color="auto"/>
              <w:bottom w:val="single" w:sz="4" w:space="0" w:color="auto"/>
              <w:right w:val="nil"/>
            </w:tcBorders>
          </w:tcPr>
          <w:p w14:paraId="2630CDBE" w14:textId="77777777" w:rsidR="00CA3144" w:rsidRDefault="00CA3144" w:rsidP="008205AB">
            <w:pPr>
              <w:pStyle w:val="ad"/>
              <w:wordWrap/>
              <w:spacing w:line="240" w:lineRule="auto"/>
              <w:rPr>
                <w:rFonts w:ascii="ＭＳ ゴシック" w:eastAsia="ＭＳ ゴシック" w:hAnsi="ＭＳ ゴシック"/>
                <w:spacing w:val="0"/>
                <w:kern w:val="2"/>
              </w:rPr>
            </w:pPr>
          </w:p>
          <w:p w14:paraId="3951B72F"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2520" w:type="dxa"/>
            <w:tcBorders>
              <w:top w:val="nil"/>
              <w:left w:val="single" w:sz="4" w:space="0" w:color="auto"/>
              <w:bottom w:val="single" w:sz="4" w:space="0" w:color="auto"/>
              <w:right w:val="nil"/>
            </w:tcBorders>
          </w:tcPr>
          <w:p w14:paraId="0EED52A7" w14:textId="77777777" w:rsidR="00CA3144" w:rsidRDefault="00CA3144" w:rsidP="008205AB">
            <w:pPr>
              <w:pStyle w:val="ad"/>
              <w:wordWrap/>
              <w:spacing w:line="240" w:lineRule="auto"/>
              <w:rPr>
                <w:rFonts w:ascii="ＭＳ ゴシック" w:eastAsia="ＭＳ ゴシック" w:hAnsi="ＭＳ ゴシック"/>
                <w:color w:val="FF0000"/>
                <w:spacing w:val="0"/>
                <w:kern w:val="2"/>
              </w:rPr>
            </w:pPr>
          </w:p>
        </w:tc>
        <w:tc>
          <w:tcPr>
            <w:tcW w:w="3465" w:type="dxa"/>
            <w:tcBorders>
              <w:top w:val="single" w:sz="4" w:space="0" w:color="auto"/>
              <w:left w:val="single" w:sz="4" w:space="0" w:color="auto"/>
              <w:bottom w:val="single" w:sz="4" w:space="0" w:color="auto"/>
              <w:right w:val="single" w:sz="4" w:space="0" w:color="auto"/>
            </w:tcBorders>
          </w:tcPr>
          <w:p w14:paraId="41889C92" w14:textId="77777777" w:rsidR="00CA3144" w:rsidRDefault="00CA3144" w:rsidP="008205AB">
            <w:pPr>
              <w:pStyle w:val="ad"/>
              <w:wordWrap/>
              <w:spacing w:line="240" w:lineRule="auto"/>
              <w:rPr>
                <w:rFonts w:ascii="ＭＳ ゴシック" w:eastAsia="ＭＳ ゴシック" w:hAnsi="ＭＳ ゴシック"/>
                <w:color w:val="FF0000"/>
                <w:spacing w:val="0"/>
                <w:kern w:val="2"/>
              </w:rPr>
            </w:pPr>
          </w:p>
        </w:tc>
      </w:tr>
    </w:tbl>
    <w:p w14:paraId="51D97748" w14:textId="77777777" w:rsidR="00CA3144" w:rsidRDefault="00CA3144" w:rsidP="00CA3144">
      <w:pPr>
        <w:pStyle w:val="ad"/>
        <w:ind w:left="708" w:hangingChars="300" w:hanging="708"/>
        <w:rPr>
          <w:rFonts w:ascii="ＭＳ ゴシック" w:eastAsia="ＭＳ ゴシック" w:hAnsi="ＭＳ ゴシック"/>
          <w:spacing w:val="0"/>
        </w:rPr>
      </w:pPr>
      <w:r>
        <w:rPr>
          <w:rFonts w:ascii="ＭＳ ゴシック" w:eastAsia="ＭＳ ゴシック" w:hAnsi="ＭＳ ゴシック" w:hint="eastAsia"/>
        </w:rPr>
        <w:t>（注）研究代表者には※印、外部機関等共同研究員には氏名に◎印を付すこと。</w:t>
      </w:r>
    </w:p>
    <w:p w14:paraId="1EC1DA6D" w14:textId="77777777" w:rsidR="00CA3144" w:rsidRDefault="00CA3144" w:rsidP="00CA3144">
      <w:pPr>
        <w:pStyle w:val="ad"/>
        <w:rPr>
          <w:rFonts w:ascii="ＭＳ ゴシック" w:eastAsia="ＭＳ ゴシック" w:hAnsi="ＭＳ ゴシック"/>
          <w:spacing w:val="0"/>
        </w:rPr>
      </w:pPr>
    </w:p>
    <w:p w14:paraId="0DE55633"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別表第２（第７条、第８条、第１０条関係）甲の施設における共同研究の研究経費</w:t>
      </w:r>
    </w:p>
    <w:tbl>
      <w:tblPr>
        <w:tblW w:w="9780" w:type="dxa"/>
        <w:tblInd w:w="56" w:type="dxa"/>
        <w:tblLayout w:type="fixed"/>
        <w:tblCellMar>
          <w:left w:w="56" w:type="dxa"/>
          <w:right w:w="56" w:type="dxa"/>
        </w:tblCellMar>
        <w:tblLook w:val="04A0" w:firstRow="1" w:lastRow="0" w:firstColumn="1" w:lastColumn="0" w:noHBand="0" w:noVBand="1"/>
      </w:tblPr>
      <w:tblGrid>
        <w:gridCol w:w="850"/>
        <w:gridCol w:w="2977"/>
        <w:gridCol w:w="2976"/>
        <w:gridCol w:w="2977"/>
      </w:tblGrid>
      <w:tr w:rsidR="00CA3144" w14:paraId="6C7A35CC" w14:textId="77777777" w:rsidTr="008205AB">
        <w:trPr>
          <w:trHeight w:val="348"/>
        </w:trPr>
        <w:tc>
          <w:tcPr>
            <w:tcW w:w="851" w:type="dxa"/>
            <w:tcBorders>
              <w:top w:val="single" w:sz="4" w:space="0" w:color="auto"/>
              <w:left w:val="single" w:sz="4" w:space="0" w:color="auto"/>
              <w:bottom w:val="single" w:sz="4" w:space="0" w:color="auto"/>
              <w:right w:val="nil"/>
            </w:tcBorders>
            <w:vAlign w:val="center"/>
            <w:hideMark/>
          </w:tcPr>
          <w:p w14:paraId="3228AAC2"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5"/>
                <w:kern w:val="2"/>
              </w:rPr>
              <w:t>区分</w:t>
            </w:r>
          </w:p>
        </w:tc>
        <w:tc>
          <w:tcPr>
            <w:tcW w:w="2977" w:type="dxa"/>
            <w:tcBorders>
              <w:top w:val="single" w:sz="4" w:space="0" w:color="auto"/>
              <w:left w:val="single" w:sz="4" w:space="0" w:color="auto"/>
              <w:bottom w:val="single" w:sz="4" w:space="0" w:color="auto"/>
              <w:right w:val="nil"/>
            </w:tcBorders>
            <w:vAlign w:val="center"/>
            <w:hideMark/>
          </w:tcPr>
          <w:p w14:paraId="5D2BB236"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4"/>
                <w:kern w:val="2"/>
              </w:rPr>
              <w:t>直接経費</w:t>
            </w:r>
          </w:p>
        </w:tc>
        <w:tc>
          <w:tcPr>
            <w:tcW w:w="2976" w:type="dxa"/>
            <w:tcBorders>
              <w:top w:val="single" w:sz="4" w:space="0" w:color="auto"/>
              <w:left w:val="single" w:sz="4" w:space="0" w:color="auto"/>
              <w:bottom w:val="single" w:sz="4" w:space="0" w:color="auto"/>
              <w:right w:val="nil"/>
            </w:tcBorders>
            <w:vAlign w:val="center"/>
            <w:hideMark/>
          </w:tcPr>
          <w:p w14:paraId="7060A45F"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0"/>
                <w:kern w:val="2"/>
              </w:rPr>
              <w:t>間接経費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8EB9C9"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3"/>
                <w:kern w:val="2"/>
              </w:rPr>
              <w:t>研　究　料</w:t>
            </w:r>
          </w:p>
        </w:tc>
      </w:tr>
      <w:tr w:rsidR="00CA3144" w14:paraId="0605ADC3" w14:textId="77777777" w:rsidTr="008205AB">
        <w:trPr>
          <w:cantSplit/>
          <w:trHeight w:val="580"/>
        </w:trPr>
        <w:tc>
          <w:tcPr>
            <w:tcW w:w="851" w:type="dxa"/>
            <w:tcBorders>
              <w:top w:val="nil"/>
              <w:left w:val="single" w:sz="4" w:space="0" w:color="auto"/>
              <w:bottom w:val="single" w:sz="4" w:space="0" w:color="auto"/>
              <w:right w:val="nil"/>
            </w:tcBorders>
            <w:vAlign w:val="center"/>
            <w:hideMark/>
          </w:tcPr>
          <w:p w14:paraId="276ED4E3"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5"/>
                <w:kern w:val="2"/>
              </w:rPr>
              <w:t>甲</w:t>
            </w:r>
          </w:p>
        </w:tc>
        <w:tc>
          <w:tcPr>
            <w:tcW w:w="2977" w:type="dxa"/>
            <w:tcBorders>
              <w:top w:val="nil"/>
              <w:left w:val="single" w:sz="4" w:space="0" w:color="auto"/>
              <w:bottom w:val="single" w:sz="4" w:space="0" w:color="auto"/>
              <w:right w:val="nil"/>
            </w:tcBorders>
            <w:vAlign w:val="center"/>
            <w:hideMark/>
          </w:tcPr>
          <w:p w14:paraId="61E9D304"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2"/>
                <w:kern w:val="2"/>
              </w:rPr>
              <w:t>円</w:t>
            </w:r>
          </w:p>
        </w:tc>
        <w:tc>
          <w:tcPr>
            <w:tcW w:w="2976" w:type="dxa"/>
            <w:tcBorders>
              <w:top w:val="nil"/>
              <w:left w:val="single" w:sz="4" w:space="0" w:color="auto"/>
              <w:bottom w:val="single" w:sz="4" w:space="0" w:color="auto"/>
              <w:right w:val="nil"/>
            </w:tcBorders>
            <w:vAlign w:val="center"/>
            <w:hideMark/>
          </w:tcPr>
          <w:p w14:paraId="62513663"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0"/>
                <w:kern w:val="2"/>
              </w:rPr>
              <w:t>円</w:t>
            </w:r>
          </w:p>
        </w:tc>
        <w:tc>
          <w:tcPr>
            <w:tcW w:w="2977" w:type="dxa"/>
            <w:tcBorders>
              <w:top w:val="single" w:sz="4" w:space="0" w:color="auto"/>
              <w:left w:val="single" w:sz="4" w:space="0" w:color="auto"/>
              <w:bottom w:val="single" w:sz="4" w:space="0" w:color="auto"/>
              <w:right w:val="single" w:sz="4" w:space="0" w:color="auto"/>
              <w:tl2br w:val="single" w:sz="4" w:space="0" w:color="auto"/>
            </w:tcBorders>
          </w:tcPr>
          <w:p w14:paraId="60A0706B" w14:textId="77777777" w:rsidR="00CA3144" w:rsidRDefault="00CA3144" w:rsidP="008205AB">
            <w:pPr>
              <w:pStyle w:val="ad"/>
              <w:wordWrap/>
              <w:spacing w:line="240" w:lineRule="auto"/>
              <w:ind w:rightChars="100" w:right="210"/>
              <w:rPr>
                <w:rFonts w:ascii="ＭＳ ゴシック" w:eastAsia="ＭＳ ゴシック" w:hAnsi="ＭＳ ゴシック"/>
                <w:spacing w:val="0"/>
                <w:kern w:val="2"/>
              </w:rPr>
            </w:pPr>
          </w:p>
        </w:tc>
      </w:tr>
      <w:tr w:rsidR="00CA3144" w14:paraId="0E2AC8BA" w14:textId="77777777" w:rsidTr="008205AB">
        <w:trPr>
          <w:trHeight w:val="348"/>
        </w:trPr>
        <w:tc>
          <w:tcPr>
            <w:tcW w:w="851" w:type="dxa"/>
            <w:vMerge w:val="restart"/>
            <w:tcBorders>
              <w:top w:val="single" w:sz="4" w:space="0" w:color="auto"/>
              <w:left w:val="single" w:sz="4" w:space="0" w:color="auto"/>
              <w:bottom w:val="nil"/>
              <w:right w:val="nil"/>
            </w:tcBorders>
            <w:vAlign w:val="center"/>
            <w:hideMark/>
          </w:tcPr>
          <w:p w14:paraId="22E7D31B" w14:textId="77777777" w:rsidR="00CA3144" w:rsidRDefault="00CA3144" w:rsidP="008205AB">
            <w:pPr>
              <w:pStyle w:val="ad"/>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5"/>
                <w:kern w:val="2"/>
              </w:rPr>
              <w:t>乙</w:t>
            </w:r>
          </w:p>
        </w:tc>
        <w:tc>
          <w:tcPr>
            <w:tcW w:w="2977" w:type="dxa"/>
            <w:vMerge w:val="restart"/>
            <w:tcBorders>
              <w:top w:val="single" w:sz="4" w:space="0" w:color="auto"/>
              <w:left w:val="single" w:sz="4" w:space="0" w:color="auto"/>
              <w:bottom w:val="nil"/>
              <w:right w:val="nil"/>
            </w:tcBorders>
            <w:vAlign w:val="center"/>
            <w:hideMark/>
          </w:tcPr>
          <w:p w14:paraId="329A6E4E" w14:textId="77777777" w:rsidR="00CA3144" w:rsidRDefault="00CA3144" w:rsidP="008205AB">
            <w:pPr>
              <w:pStyle w:val="ad"/>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2"/>
                <w:kern w:val="2"/>
              </w:rPr>
              <w:t>円</w:t>
            </w:r>
          </w:p>
        </w:tc>
        <w:tc>
          <w:tcPr>
            <w:tcW w:w="2976" w:type="dxa"/>
            <w:vMerge w:val="restart"/>
            <w:tcBorders>
              <w:top w:val="single" w:sz="4" w:space="0" w:color="auto"/>
              <w:left w:val="single" w:sz="4" w:space="0" w:color="auto"/>
              <w:bottom w:val="nil"/>
              <w:right w:val="nil"/>
            </w:tcBorders>
            <w:vAlign w:val="center"/>
            <w:hideMark/>
          </w:tcPr>
          <w:p w14:paraId="6986625A"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0"/>
                <w:kern w:val="2"/>
              </w:rPr>
              <w:t>円</w:t>
            </w:r>
          </w:p>
        </w:tc>
        <w:tc>
          <w:tcPr>
            <w:tcW w:w="2977" w:type="dxa"/>
            <w:tcBorders>
              <w:top w:val="single" w:sz="4" w:space="0" w:color="auto"/>
              <w:left w:val="single" w:sz="4" w:space="0" w:color="auto"/>
              <w:bottom w:val="nil"/>
              <w:right w:val="single" w:sz="4" w:space="0" w:color="auto"/>
            </w:tcBorders>
            <w:hideMark/>
          </w:tcPr>
          <w:p w14:paraId="6378037D" w14:textId="77777777" w:rsidR="00CA3144" w:rsidRDefault="00CA3144" w:rsidP="008205AB">
            <w:pPr>
              <w:pStyle w:val="ad"/>
              <w:wordWrap/>
              <w:spacing w:line="240" w:lineRule="auto"/>
              <w:ind w:rightChars="100" w:right="210"/>
              <w:rPr>
                <w:rFonts w:ascii="ＭＳ ゴシック" w:eastAsia="ＭＳ ゴシック" w:hAnsi="ＭＳ ゴシック"/>
                <w:spacing w:val="0"/>
                <w:kern w:val="2"/>
              </w:rPr>
            </w:pPr>
            <w:r>
              <w:rPr>
                <w:rFonts w:ascii="ＭＳ ゴシック" w:eastAsia="ＭＳ ゴシック" w:hAnsi="ＭＳ ゴシック" w:hint="eastAsia"/>
                <w:spacing w:val="3"/>
                <w:kern w:val="2"/>
              </w:rPr>
              <w:t>（　　　　　円×　　人）</w:t>
            </w:r>
          </w:p>
        </w:tc>
      </w:tr>
      <w:tr w:rsidR="00CA3144" w14:paraId="1CA7BCB4" w14:textId="77777777" w:rsidTr="008205AB">
        <w:trPr>
          <w:trHeight w:val="348"/>
        </w:trPr>
        <w:tc>
          <w:tcPr>
            <w:tcW w:w="851" w:type="dxa"/>
            <w:vMerge/>
            <w:tcBorders>
              <w:top w:val="single" w:sz="4" w:space="0" w:color="auto"/>
              <w:left w:val="single" w:sz="4" w:space="0" w:color="auto"/>
              <w:bottom w:val="nil"/>
              <w:right w:val="nil"/>
            </w:tcBorders>
            <w:vAlign w:val="center"/>
            <w:hideMark/>
          </w:tcPr>
          <w:p w14:paraId="1A6333C8" w14:textId="77777777" w:rsidR="00CA3144" w:rsidRDefault="00CA3144" w:rsidP="008205AB">
            <w:pPr>
              <w:rPr>
                <w:rFonts w:ascii="ＭＳ ゴシック" w:eastAsia="ＭＳ ゴシック" w:hAnsi="ＭＳ ゴシック" w:cs="Times New Roman"/>
                <w:sz w:val="22"/>
                <w:szCs w:val="20"/>
              </w:rPr>
            </w:pPr>
          </w:p>
        </w:tc>
        <w:tc>
          <w:tcPr>
            <w:tcW w:w="2977" w:type="dxa"/>
            <w:vMerge/>
            <w:tcBorders>
              <w:top w:val="single" w:sz="4" w:space="0" w:color="auto"/>
              <w:left w:val="single" w:sz="4" w:space="0" w:color="auto"/>
              <w:bottom w:val="nil"/>
              <w:right w:val="nil"/>
            </w:tcBorders>
            <w:vAlign w:val="center"/>
            <w:hideMark/>
          </w:tcPr>
          <w:p w14:paraId="6AC63993" w14:textId="77777777" w:rsidR="00CA3144" w:rsidRDefault="00CA3144" w:rsidP="008205AB">
            <w:pPr>
              <w:rPr>
                <w:rFonts w:ascii="ＭＳ ゴシック" w:eastAsia="ＭＳ ゴシック" w:hAnsi="ＭＳ ゴシック" w:cs="Times New Roman"/>
                <w:sz w:val="22"/>
                <w:szCs w:val="20"/>
              </w:rPr>
            </w:pPr>
          </w:p>
        </w:tc>
        <w:tc>
          <w:tcPr>
            <w:tcW w:w="2976" w:type="dxa"/>
            <w:vMerge/>
            <w:tcBorders>
              <w:top w:val="single" w:sz="4" w:space="0" w:color="auto"/>
              <w:left w:val="single" w:sz="4" w:space="0" w:color="auto"/>
              <w:bottom w:val="nil"/>
              <w:right w:val="nil"/>
            </w:tcBorders>
            <w:vAlign w:val="center"/>
            <w:hideMark/>
          </w:tcPr>
          <w:p w14:paraId="519BA5E7" w14:textId="77777777" w:rsidR="00CA3144" w:rsidRDefault="00CA3144" w:rsidP="008205AB">
            <w:pPr>
              <w:rPr>
                <w:rFonts w:ascii="ＭＳ ゴシック" w:eastAsia="ＭＳ ゴシック" w:hAnsi="ＭＳ ゴシック" w:cs="Times New Roman"/>
                <w:sz w:val="22"/>
                <w:szCs w:val="20"/>
              </w:rPr>
            </w:pPr>
          </w:p>
        </w:tc>
        <w:tc>
          <w:tcPr>
            <w:tcW w:w="2977" w:type="dxa"/>
            <w:tcBorders>
              <w:top w:val="nil"/>
              <w:left w:val="single" w:sz="4" w:space="0" w:color="auto"/>
              <w:bottom w:val="nil"/>
              <w:right w:val="single" w:sz="4" w:space="0" w:color="auto"/>
            </w:tcBorders>
            <w:hideMark/>
          </w:tcPr>
          <w:p w14:paraId="5B385F2A"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0"/>
                <w:kern w:val="2"/>
              </w:rPr>
              <w:t>円</w:t>
            </w:r>
          </w:p>
        </w:tc>
      </w:tr>
      <w:tr w:rsidR="00CA3144" w14:paraId="63DFAF4A" w14:textId="77777777" w:rsidTr="008205AB">
        <w:trPr>
          <w:trHeight w:val="680"/>
        </w:trPr>
        <w:tc>
          <w:tcPr>
            <w:tcW w:w="851" w:type="dxa"/>
            <w:tcBorders>
              <w:top w:val="nil"/>
              <w:left w:val="single" w:sz="4" w:space="0" w:color="auto"/>
              <w:bottom w:val="single" w:sz="4" w:space="0" w:color="auto"/>
              <w:right w:val="nil"/>
            </w:tcBorders>
            <w:vAlign w:val="center"/>
          </w:tcPr>
          <w:p w14:paraId="69FF1530" w14:textId="77777777" w:rsidR="00CA3144" w:rsidRDefault="00CA3144" w:rsidP="008205AB">
            <w:pPr>
              <w:pStyle w:val="ad"/>
              <w:wordWrap/>
              <w:spacing w:line="240" w:lineRule="auto"/>
              <w:jc w:val="center"/>
              <w:rPr>
                <w:rFonts w:ascii="ＭＳ ゴシック" w:eastAsia="ＭＳ ゴシック" w:hAnsi="ＭＳ ゴシック"/>
                <w:spacing w:val="5"/>
                <w:kern w:val="2"/>
              </w:rPr>
            </w:pPr>
          </w:p>
        </w:tc>
        <w:tc>
          <w:tcPr>
            <w:tcW w:w="2977" w:type="dxa"/>
            <w:tcBorders>
              <w:top w:val="nil"/>
              <w:left w:val="single" w:sz="4" w:space="0" w:color="auto"/>
              <w:bottom w:val="single" w:sz="4" w:space="0" w:color="auto"/>
              <w:right w:val="nil"/>
            </w:tcBorders>
            <w:vAlign w:val="center"/>
            <w:hideMark/>
          </w:tcPr>
          <w:p w14:paraId="79DCBD6F" w14:textId="77777777" w:rsidR="00CA3144" w:rsidRDefault="00CA3144" w:rsidP="008205AB">
            <w:pPr>
              <w:pStyle w:val="ad"/>
              <w:wordWrap/>
              <w:spacing w:line="240" w:lineRule="auto"/>
              <w:ind w:rightChars="100" w:right="210"/>
              <w:rPr>
                <w:rFonts w:ascii="ＭＳ ゴシック" w:eastAsia="ＭＳ ゴシック" w:hAnsi="ＭＳ ゴシック"/>
                <w:spacing w:val="0"/>
                <w:kern w:val="2"/>
              </w:rPr>
            </w:pPr>
            <w:r>
              <w:rPr>
                <w:rFonts w:ascii="ＭＳ ゴシック" w:eastAsia="ＭＳ ゴシック" w:hAnsi="ＭＳ ゴシック" w:hint="eastAsia"/>
                <w:spacing w:val="2"/>
                <w:kern w:val="2"/>
              </w:rPr>
              <w:t>（消費税額及び地方消費税額を含む）</w:t>
            </w:r>
          </w:p>
        </w:tc>
        <w:tc>
          <w:tcPr>
            <w:tcW w:w="2976" w:type="dxa"/>
            <w:tcBorders>
              <w:top w:val="nil"/>
              <w:left w:val="single" w:sz="4" w:space="0" w:color="auto"/>
              <w:bottom w:val="single" w:sz="4" w:space="0" w:color="auto"/>
              <w:right w:val="nil"/>
            </w:tcBorders>
            <w:vAlign w:val="center"/>
            <w:hideMark/>
          </w:tcPr>
          <w:p w14:paraId="245C33DA" w14:textId="77777777" w:rsidR="00CA3144" w:rsidRDefault="00CA3144" w:rsidP="008205AB">
            <w:pPr>
              <w:pStyle w:val="ad"/>
              <w:wordWrap/>
              <w:spacing w:line="240" w:lineRule="auto"/>
              <w:ind w:rightChars="100" w:right="210"/>
              <w:rPr>
                <w:rFonts w:ascii="ＭＳ ゴシック" w:eastAsia="ＭＳ ゴシック" w:hAnsi="ＭＳ ゴシック"/>
                <w:spacing w:val="0"/>
                <w:kern w:val="2"/>
              </w:rPr>
            </w:pPr>
            <w:r>
              <w:rPr>
                <w:rFonts w:ascii="ＭＳ ゴシック" w:eastAsia="ＭＳ ゴシック" w:hAnsi="ＭＳ ゴシック" w:hint="eastAsia"/>
                <w:spacing w:val="2"/>
                <w:kern w:val="2"/>
              </w:rPr>
              <w:t>（消費税額及び地方消費税額を含む）</w:t>
            </w:r>
          </w:p>
        </w:tc>
        <w:tc>
          <w:tcPr>
            <w:tcW w:w="2977" w:type="dxa"/>
            <w:tcBorders>
              <w:top w:val="nil"/>
              <w:left w:val="single" w:sz="4" w:space="0" w:color="auto"/>
              <w:bottom w:val="nil"/>
              <w:right w:val="single" w:sz="4" w:space="0" w:color="auto"/>
            </w:tcBorders>
            <w:hideMark/>
          </w:tcPr>
          <w:p w14:paraId="003DF4A9" w14:textId="77777777" w:rsidR="00CA3144" w:rsidRDefault="00CA3144" w:rsidP="008205AB">
            <w:pPr>
              <w:pStyle w:val="ad"/>
              <w:wordWrap/>
              <w:spacing w:line="240" w:lineRule="auto"/>
              <w:ind w:rightChars="100" w:right="210"/>
              <w:rPr>
                <w:rFonts w:ascii="ＭＳ ゴシック" w:eastAsia="ＭＳ ゴシック" w:hAnsi="ＭＳ ゴシック"/>
                <w:spacing w:val="0"/>
                <w:kern w:val="2"/>
              </w:rPr>
            </w:pPr>
            <w:r>
              <w:rPr>
                <w:rFonts w:ascii="ＭＳ ゴシック" w:eastAsia="ＭＳ ゴシック" w:hAnsi="ＭＳ ゴシック" w:hint="eastAsia"/>
                <w:spacing w:val="3"/>
                <w:kern w:val="2"/>
              </w:rPr>
              <w:t>（消費税額及び地方消費税額を含む）</w:t>
            </w:r>
          </w:p>
        </w:tc>
      </w:tr>
      <w:tr w:rsidR="00CA3144" w14:paraId="00487BDF" w14:textId="77777777" w:rsidTr="008205AB">
        <w:trPr>
          <w:trHeight w:val="348"/>
        </w:trPr>
        <w:tc>
          <w:tcPr>
            <w:tcW w:w="851" w:type="dxa"/>
            <w:tcBorders>
              <w:top w:val="single" w:sz="4" w:space="0" w:color="auto"/>
              <w:left w:val="single" w:sz="4" w:space="0" w:color="auto"/>
              <w:bottom w:val="single" w:sz="4" w:space="0" w:color="auto"/>
              <w:right w:val="nil"/>
            </w:tcBorders>
            <w:vAlign w:val="center"/>
            <w:hideMark/>
          </w:tcPr>
          <w:p w14:paraId="1754970F"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5"/>
                <w:kern w:val="2"/>
              </w:rPr>
              <w:t>合計</w:t>
            </w:r>
          </w:p>
        </w:tc>
        <w:tc>
          <w:tcPr>
            <w:tcW w:w="2977" w:type="dxa"/>
            <w:tcBorders>
              <w:top w:val="single" w:sz="4" w:space="0" w:color="auto"/>
              <w:left w:val="single" w:sz="4" w:space="0" w:color="auto"/>
              <w:bottom w:val="single" w:sz="4" w:space="0" w:color="auto"/>
              <w:right w:val="nil"/>
            </w:tcBorders>
            <w:vAlign w:val="center"/>
            <w:hideMark/>
          </w:tcPr>
          <w:p w14:paraId="2333CEE7"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2"/>
                <w:kern w:val="2"/>
              </w:rPr>
              <w:t>円</w:t>
            </w:r>
          </w:p>
        </w:tc>
        <w:tc>
          <w:tcPr>
            <w:tcW w:w="2976" w:type="dxa"/>
            <w:tcBorders>
              <w:top w:val="single" w:sz="4" w:space="0" w:color="auto"/>
              <w:left w:val="single" w:sz="4" w:space="0" w:color="auto"/>
              <w:bottom w:val="single" w:sz="4" w:space="0" w:color="auto"/>
              <w:right w:val="nil"/>
            </w:tcBorders>
            <w:vAlign w:val="center"/>
            <w:hideMark/>
          </w:tcPr>
          <w:p w14:paraId="15952D17"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0"/>
                <w:kern w:val="2"/>
              </w:rPr>
              <w:t>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EF958A"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2"/>
                <w:kern w:val="2"/>
              </w:rPr>
              <w:t>円</w:t>
            </w:r>
          </w:p>
        </w:tc>
      </w:tr>
    </w:tbl>
    <w:p w14:paraId="77C4B7FB" w14:textId="77777777" w:rsidR="00CA3144" w:rsidRDefault="00CA3144" w:rsidP="00CA3144">
      <w:pPr>
        <w:pStyle w:val="ad"/>
        <w:ind w:left="472" w:hangingChars="200" w:hanging="472"/>
        <w:rPr>
          <w:rFonts w:ascii="ＭＳ ゴシック" w:eastAsia="ＭＳ ゴシック" w:hAnsi="ＭＳ ゴシック"/>
          <w:spacing w:val="0"/>
        </w:rPr>
      </w:pPr>
      <w:r>
        <w:rPr>
          <w:rFonts w:ascii="ＭＳ ゴシック" w:eastAsia="ＭＳ ゴシック" w:hAnsi="ＭＳ ゴシック" w:hint="eastAsia"/>
        </w:rPr>
        <w:t>（注）共同試験研究促進税制による税額控除の申告を予定している場合は、直接経費の内訳を明記すること。</w:t>
      </w:r>
    </w:p>
    <w:p w14:paraId="50D30B33" w14:textId="77777777" w:rsidR="00CA3144" w:rsidRDefault="00CA3144" w:rsidP="00CA3144">
      <w:pPr>
        <w:pStyle w:val="ad"/>
        <w:rPr>
          <w:rFonts w:ascii="ＭＳ ゴシック" w:eastAsia="ＭＳ ゴシック" w:hAnsi="ＭＳ ゴシック"/>
          <w:spacing w:val="0"/>
        </w:rPr>
      </w:pPr>
    </w:p>
    <w:p w14:paraId="4B6184DC"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別表第３（第７条、第１０条関係）乙の施設における共同研究の研究経費</w:t>
      </w:r>
    </w:p>
    <w:tbl>
      <w:tblPr>
        <w:tblW w:w="0" w:type="auto"/>
        <w:tblInd w:w="113" w:type="dxa"/>
        <w:tblLayout w:type="fixed"/>
        <w:tblCellMar>
          <w:left w:w="56" w:type="dxa"/>
          <w:right w:w="56" w:type="dxa"/>
        </w:tblCellMar>
        <w:tblLook w:val="04A0" w:firstRow="1" w:lastRow="0" w:firstColumn="1" w:lastColumn="0" w:noHBand="0" w:noVBand="1"/>
      </w:tblPr>
      <w:tblGrid>
        <w:gridCol w:w="1077"/>
        <w:gridCol w:w="4256"/>
      </w:tblGrid>
      <w:tr w:rsidR="00CA3144" w14:paraId="7F4F72C9" w14:textId="77777777" w:rsidTr="008205AB">
        <w:trPr>
          <w:trHeight w:val="696"/>
        </w:trPr>
        <w:tc>
          <w:tcPr>
            <w:tcW w:w="1077" w:type="dxa"/>
            <w:tcBorders>
              <w:top w:val="single" w:sz="4" w:space="0" w:color="auto"/>
              <w:left w:val="single" w:sz="4" w:space="0" w:color="auto"/>
              <w:bottom w:val="single" w:sz="4" w:space="0" w:color="auto"/>
              <w:right w:val="nil"/>
            </w:tcBorders>
            <w:vAlign w:val="center"/>
            <w:hideMark/>
          </w:tcPr>
          <w:p w14:paraId="7732C3E2"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区分</w:t>
            </w:r>
          </w:p>
        </w:tc>
        <w:tc>
          <w:tcPr>
            <w:tcW w:w="4256" w:type="dxa"/>
            <w:tcBorders>
              <w:top w:val="single" w:sz="4" w:space="0" w:color="auto"/>
              <w:left w:val="single" w:sz="4" w:space="0" w:color="auto"/>
              <w:bottom w:val="single" w:sz="4" w:space="0" w:color="auto"/>
              <w:right w:val="single" w:sz="4" w:space="0" w:color="auto"/>
            </w:tcBorders>
            <w:vAlign w:val="center"/>
            <w:hideMark/>
          </w:tcPr>
          <w:p w14:paraId="7191BEBE"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6"/>
                <w:kern w:val="2"/>
              </w:rPr>
              <w:t>直　接　経　費</w:t>
            </w:r>
          </w:p>
        </w:tc>
      </w:tr>
      <w:tr w:rsidR="00CA3144" w14:paraId="4DBB4FD6" w14:textId="77777777" w:rsidTr="008205AB">
        <w:trPr>
          <w:trHeight w:val="696"/>
        </w:trPr>
        <w:tc>
          <w:tcPr>
            <w:tcW w:w="1077" w:type="dxa"/>
            <w:tcBorders>
              <w:top w:val="nil"/>
              <w:left w:val="single" w:sz="4" w:space="0" w:color="auto"/>
              <w:bottom w:val="single" w:sz="4" w:space="0" w:color="auto"/>
              <w:right w:val="nil"/>
            </w:tcBorders>
            <w:vAlign w:val="center"/>
            <w:hideMark/>
          </w:tcPr>
          <w:p w14:paraId="25F37B49"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乙</w:t>
            </w:r>
          </w:p>
        </w:tc>
        <w:tc>
          <w:tcPr>
            <w:tcW w:w="4256" w:type="dxa"/>
            <w:tcBorders>
              <w:top w:val="single" w:sz="4" w:space="0" w:color="auto"/>
              <w:left w:val="single" w:sz="4" w:space="0" w:color="auto"/>
              <w:bottom w:val="single" w:sz="4" w:space="0" w:color="auto"/>
              <w:right w:val="single" w:sz="4" w:space="0" w:color="auto"/>
            </w:tcBorders>
            <w:vAlign w:val="center"/>
            <w:hideMark/>
          </w:tcPr>
          <w:p w14:paraId="08CD7983" w14:textId="77777777" w:rsidR="00CA3144" w:rsidRDefault="00CA3144" w:rsidP="008205AB">
            <w:pPr>
              <w:pStyle w:val="ad"/>
              <w:wordWrap/>
              <w:spacing w:line="240" w:lineRule="auto"/>
              <w:ind w:rightChars="100" w:right="210"/>
              <w:jc w:val="right"/>
              <w:rPr>
                <w:rFonts w:ascii="ＭＳ ゴシック" w:eastAsia="ＭＳ ゴシック" w:hAnsi="ＭＳ ゴシック"/>
                <w:spacing w:val="0"/>
                <w:kern w:val="2"/>
              </w:rPr>
            </w:pPr>
            <w:r>
              <w:rPr>
                <w:rFonts w:ascii="ＭＳ ゴシック" w:eastAsia="ＭＳ ゴシック" w:hAnsi="ＭＳ ゴシック" w:hint="eastAsia"/>
                <w:spacing w:val="6"/>
                <w:kern w:val="2"/>
              </w:rPr>
              <w:t>円</w:t>
            </w:r>
          </w:p>
        </w:tc>
      </w:tr>
    </w:tbl>
    <w:p w14:paraId="25F295E4" w14:textId="77777777" w:rsidR="00CA3144" w:rsidRDefault="00CA3144" w:rsidP="00CA3144">
      <w:pPr>
        <w:pStyle w:val="ad"/>
        <w:rPr>
          <w:rFonts w:ascii="ＭＳ ゴシック" w:eastAsia="ＭＳ ゴシック" w:hAnsi="ＭＳ ゴシック"/>
          <w:spacing w:val="0"/>
        </w:rPr>
      </w:pPr>
    </w:p>
    <w:p w14:paraId="666D1ACD"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別表第４（第１１条関係）甲の施設における共同研究の施設・設備</w:t>
      </w:r>
    </w:p>
    <w:tbl>
      <w:tblPr>
        <w:tblW w:w="0" w:type="auto"/>
        <w:tblInd w:w="116" w:type="dxa"/>
        <w:tblLayout w:type="fixed"/>
        <w:tblCellMar>
          <w:left w:w="56" w:type="dxa"/>
          <w:right w:w="56" w:type="dxa"/>
        </w:tblCellMar>
        <w:tblLook w:val="04A0" w:firstRow="1" w:lastRow="0" w:firstColumn="1" w:lastColumn="0" w:noHBand="0" w:noVBand="1"/>
      </w:tblPr>
      <w:tblGrid>
        <w:gridCol w:w="1080"/>
        <w:gridCol w:w="2514"/>
        <w:gridCol w:w="1997"/>
        <w:gridCol w:w="1997"/>
        <w:gridCol w:w="1997"/>
      </w:tblGrid>
      <w:tr w:rsidR="00CA3144" w14:paraId="7B5DF6CC" w14:textId="77777777" w:rsidTr="008205AB">
        <w:trPr>
          <w:trHeight w:val="348"/>
        </w:trPr>
        <w:tc>
          <w:tcPr>
            <w:tcW w:w="1080" w:type="dxa"/>
            <w:tcBorders>
              <w:top w:val="single" w:sz="4" w:space="0" w:color="auto"/>
              <w:left w:val="single" w:sz="4" w:space="0" w:color="auto"/>
              <w:bottom w:val="nil"/>
              <w:right w:val="nil"/>
            </w:tcBorders>
            <w:vAlign w:val="center"/>
            <w:hideMark/>
          </w:tcPr>
          <w:p w14:paraId="02AA158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区分</w:t>
            </w:r>
          </w:p>
        </w:tc>
        <w:tc>
          <w:tcPr>
            <w:tcW w:w="2514" w:type="dxa"/>
            <w:tcBorders>
              <w:top w:val="single" w:sz="4" w:space="0" w:color="auto"/>
              <w:left w:val="single" w:sz="4" w:space="0" w:color="auto"/>
              <w:bottom w:val="nil"/>
              <w:right w:val="nil"/>
            </w:tcBorders>
            <w:vAlign w:val="center"/>
            <w:hideMark/>
          </w:tcPr>
          <w:p w14:paraId="520964F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施設の名称</w:t>
            </w:r>
          </w:p>
        </w:tc>
        <w:tc>
          <w:tcPr>
            <w:tcW w:w="5991" w:type="dxa"/>
            <w:gridSpan w:val="3"/>
            <w:tcBorders>
              <w:top w:val="single" w:sz="4" w:space="0" w:color="auto"/>
              <w:left w:val="single" w:sz="4" w:space="0" w:color="auto"/>
              <w:bottom w:val="single" w:sz="4" w:space="0" w:color="auto"/>
              <w:right w:val="single" w:sz="4" w:space="0" w:color="auto"/>
            </w:tcBorders>
            <w:vAlign w:val="center"/>
            <w:hideMark/>
          </w:tcPr>
          <w:p w14:paraId="4D74228A"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6"/>
                <w:kern w:val="2"/>
              </w:rPr>
              <w:t>設　　　備</w:t>
            </w:r>
          </w:p>
        </w:tc>
      </w:tr>
      <w:tr w:rsidR="00CA3144" w14:paraId="7A7E147F" w14:textId="77777777" w:rsidTr="008205AB">
        <w:trPr>
          <w:trHeight w:val="348"/>
        </w:trPr>
        <w:tc>
          <w:tcPr>
            <w:tcW w:w="1080" w:type="dxa"/>
            <w:tcBorders>
              <w:top w:val="nil"/>
              <w:left w:val="single" w:sz="4" w:space="0" w:color="auto"/>
              <w:bottom w:val="single" w:sz="4" w:space="0" w:color="auto"/>
              <w:right w:val="nil"/>
            </w:tcBorders>
            <w:vAlign w:val="center"/>
          </w:tcPr>
          <w:p w14:paraId="5ED1FB2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p>
        </w:tc>
        <w:tc>
          <w:tcPr>
            <w:tcW w:w="2514" w:type="dxa"/>
            <w:tcBorders>
              <w:top w:val="nil"/>
              <w:left w:val="single" w:sz="4" w:space="0" w:color="auto"/>
              <w:bottom w:val="single" w:sz="4" w:space="0" w:color="auto"/>
              <w:right w:val="nil"/>
            </w:tcBorders>
            <w:vAlign w:val="center"/>
          </w:tcPr>
          <w:p w14:paraId="389DCBFC"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p>
        </w:tc>
        <w:tc>
          <w:tcPr>
            <w:tcW w:w="1997" w:type="dxa"/>
            <w:tcBorders>
              <w:top w:val="single" w:sz="4" w:space="0" w:color="auto"/>
              <w:left w:val="single" w:sz="4" w:space="0" w:color="auto"/>
              <w:bottom w:val="single" w:sz="4" w:space="0" w:color="auto"/>
              <w:right w:val="nil"/>
            </w:tcBorders>
            <w:vAlign w:val="center"/>
            <w:hideMark/>
          </w:tcPr>
          <w:p w14:paraId="18A745D6"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名　称</w:t>
            </w:r>
          </w:p>
        </w:tc>
        <w:tc>
          <w:tcPr>
            <w:tcW w:w="1997" w:type="dxa"/>
            <w:tcBorders>
              <w:top w:val="single" w:sz="4" w:space="0" w:color="auto"/>
              <w:left w:val="single" w:sz="4" w:space="0" w:color="auto"/>
              <w:bottom w:val="single" w:sz="4" w:space="0" w:color="auto"/>
              <w:right w:val="nil"/>
            </w:tcBorders>
            <w:vAlign w:val="center"/>
            <w:hideMark/>
          </w:tcPr>
          <w:p w14:paraId="642EDA90"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規　格</w:t>
            </w:r>
          </w:p>
        </w:tc>
        <w:tc>
          <w:tcPr>
            <w:tcW w:w="1997" w:type="dxa"/>
            <w:tcBorders>
              <w:top w:val="single" w:sz="4" w:space="0" w:color="auto"/>
              <w:left w:val="single" w:sz="4" w:space="0" w:color="auto"/>
              <w:bottom w:val="single" w:sz="4" w:space="0" w:color="auto"/>
              <w:right w:val="single" w:sz="4" w:space="0" w:color="auto"/>
            </w:tcBorders>
            <w:vAlign w:val="center"/>
            <w:hideMark/>
          </w:tcPr>
          <w:p w14:paraId="7483AC83"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数　量</w:t>
            </w:r>
          </w:p>
        </w:tc>
      </w:tr>
      <w:tr w:rsidR="00CA3144" w14:paraId="09C9E832" w14:textId="77777777" w:rsidTr="008205AB">
        <w:trPr>
          <w:trHeight w:val="348"/>
        </w:trPr>
        <w:tc>
          <w:tcPr>
            <w:tcW w:w="1080" w:type="dxa"/>
            <w:tcBorders>
              <w:top w:val="nil"/>
              <w:left w:val="single" w:sz="4" w:space="0" w:color="auto"/>
              <w:bottom w:val="single" w:sz="4" w:space="0" w:color="auto"/>
              <w:right w:val="nil"/>
            </w:tcBorders>
            <w:vAlign w:val="center"/>
            <w:hideMark/>
          </w:tcPr>
          <w:p w14:paraId="51E55687"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甲</w:t>
            </w:r>
          </w:p>
        </w:tc>
        <w:tc>
          <w:tcPr>
            <w:tcW w:w="2514" w:type="dxa"/>
            <w:tcBorders>
              <w:top w:val="nil"/>
              <w:left w:val="single" w:sz="4" w:space="0" w:color="auto"/>
              <w:bottom w:val="single" w:sz="4" w:space="0" w:color="auto"/>
              <w:right w:val="nil"/>
            </w:tcBorders>
            <w:vAlign w:val="center"/>
          </w:tcPr>
          <w:p w14:paraId="663565C3"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nil"/>
              <w:left w:val="single" w:sz="4" w:space="0" w:color="auto"/>
              <w:bottom w:val="single" w:sz="4" w:space="0" w:color="auto"/>
              <w:right w:val="nil"/>
            </w:tcBorders>
            <w:vAlign w:val="center"/>
          </w:tcPr>
          <w:p w14:paraId="298DD92F"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nil"/>
              <w:left w:val="single" w:sz="4" w:space="0" w:color="auto"/>
              <w:bottom w:val="single" w:sz="4" w:space="0" w:color="auto"/>
              <w:right w:val="nil"/>
            </w:tcBorders>
            <w:vAlign w:val="center"/>
          </w:tcPr>
          <w:p w14:paraId="41D1B6C4"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single" w:sz="4" w:space="0" w:color="auto"/>
              <w:left w:val="single" w:sz="4" w:space="0" w:color="auto"/>
              <w:bottom w:val="single" w:sz="4" w:space="0" w:color="auto"/>
              <w:right w:val="single" w:sz="4" w:space="0" w:color="auto"/>
            </w:tcBorders>
            <w:vAlign w:val="center"/>
          </w:tcPr>
          <w:p w14:paraId="255D5D1D" w14:textId="77777777" w:rsidR="00CA3144" w:rsidRDefault="00CA3144" w:rsidP="008205AB">
            <w:pPr>
              <w:pStyle w:val="ad"/>
              <w:wordWrap/>
              <w:spacing w:line="240" w:lineRule="auto"/>
              <w:rPr>
                <w:rFonts w:ascii="ＭＳ ゴシック" w:eastAsia="ＭＳ ゴシック" w:hAnsi="ＭＳ ゴシック"/>
                <w:spacing w:val="0"/>
                <w:kern w:val="2"/>
              </w:rPr>
            </w:pPr>
          </w:p>
        </w:tc>
      </w:tr>
      <w:tr w:rsidR="00CA3144" w14:paraId="40EA6D14" w14:textId="77777777" w:rsidTr="008205AB">
        <w:trPr>
          <w:trHeight w:val="348"/>
        </w:trPr>
        <w:tc>
          <w:tcPr>
            <w:tcW w:w="1080" w:type="dxa"/>
            <w:tcBorders>
              <w:top w:val="single" w:sz="4" w:space="0" w:color="auto"/>
              <w:left w:val="single" w:sz="4" w:space="0" w:color="auto"/>
              <w:bottom w:val="single" w:sz="4" w:space="0" w:color="auto"/>
              <w:right w:val="nil"/>
            </w:tcBorders>
            <w:vAlign w:val="center"/>
            <w:hideMark/>
          </w:tcPr>
          <w:p w14:paraId="21DD84A8"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乙</w:t>
            </w:r>
          </w:p>
        </w:tc>
        <w:tc>
          <w:tcPr>
            <w:tcW w:w="2514" w:type="dxa"/>
            <w:tcBorders>
              <w:top w:val="single" w:sz="4" w:space="0" w:color="auto"/>
              <w:left w:val="single" w:sz="4" w:space="0" w:color="auto"/>
              <w:bottom w:val="single" w:sz="4" w:space="0" w:color="auto"/>
              <w:right w:val="nil"/>
              <w:tl2br w:val="single" w:sz="4" w:space="0" w:color="auto"/>
            </w:tcBorders>
            <w:vAlign w:val="center"/>
          </w:tcPr>
          <w:p w14:paraId="4A36E73D"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single" w:sz="4" w:space="0" w:color="auto"/>
              <w:left w:val="single" w:sz="4" w:space="0" w:color="auto"/>
              <w:bottom w:val="single" w:sz="4" w:space="0" w:color="auto"/>
              <w:right w:val="nil"/>
            </w:tcBorders>
            <w:vAlign w:val="center"/>
          </w:tcPr>
          <w:p w14:paraId="3751F091" w14:textId="77777777" w:rsidR="00CA3144" w:rsidRDefault="00CA3144" w:rsidP="008205AB">
            <w:pPr>
              <w:pStyle w:val="ad"/>
              <w:wordWrap/>
              <w:spacing w:line="240" w:lineRule="auto"/>
              <w:rPr>
                <w:rFonts w:ascii="ＭＳ ゴシック" w:eastAsia="ＭＳ ゴシック" w:hAnsi="ＭＳ ゴシック"/>
                <w:color w:val="0000FF"/>
                <w:spacing w:val="0"/>
                <w:kern w:val="2"/>
              </w:rPr>
            </w:pPr>
          </w:p>
        </w:tc>
        <w:tc>
          <w:tcPr>
            <w:tcW w:w="1997" w:type="dxa"/>
            <w:tcBorders>
              <w:top w:val="single" w:sz="4" w:space="0" w:color="auto"/>
              <w:left w:val="single" w:sz="4" w:space="0" w:color="auto"/>
              <w:bottom w:val="single" w:sz="4" w:space="0" w:color="auto"/>
              <w:right w:val="nil"/>
            </w:tcBorders>
            <w:vAlign w:val="center"/>
          </w:tcPr>
          <w:p w14:paraId="5D86C99C"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single" w:sz="4" w:space="0" w:color="auto"/>
              <w:left w:val="single" w:sz="4" w:space="0" w:color="auto"/>
              <w:bottom w:val="single" w:sz="4" w:space="0" w:color="auto"/>
              <w:right w:val="single" w:sz="4" w:space="0" w:color="auto"/>
            </w:tcBorders>
            <w:vAlign w:val="center"/>
          </w:tcPr>
          <w:p w14:paraId="16F144D5" w14:textId="77777777" w:rsidR="00CA3144" w:rsidRDefault="00CA3144" w:rsidP="008205AB">
            <w:pPr>
              <w:pStyle w:val="ad"/>
              <w:wordWrap/>
              <w:spacing w:line="240" w:lineRule="auto"/>
              <w:rPr>
                <w:rFonts w:ascii="ＭＳ ゴシック" w:eastAsia="ＭＳ ゴシック" w:hAnsi="ＭＳ ゴシック"/>
                <w:spacing w:val="0"/>
                <w:kern w:val="2"/>
              </w:rPr>
            </w:pPr>
          </w:p>
        </w:tc>
      </w:tr>
    </w:tbl>
    <w:p w14:paraId="7C677FF7" w14:textId="77777777" w:rsidR="00CA3144" w:rsidRDefault="00CA3144" w:rsidP="00CA3144">
      <w:pPr>
        <w:pStyle w:val="ad"/>
        <w:rPr>
          <w:rFonts w:ascii="ＭＳ ゴシック" w:eastAsia="ＭＳ ゴシック" w:hAnsi="ＭＳ ゴシック"/>
          <w:spacing w:val="0"/>
        </w:rPr>
      </w:pPr>
    </w:p>
    <w:p w14:paraId="29A50F8F" w14:textId="77777777" w:rsidR="00CA3144" w:rsidRDefault="00CA3144" w:rsidP="00CA3144">
      <w:pPr>
        <w:pStyle w:val="ad"/>
        <w:rPr>
          <w:rFonts w:ascii="ＭＳ ゴシック" w:eastAsia="ＭＳ ゴシック" w:hAnsi="ＭＳ ゴシック"/>
          <w:spacing w:val="0"/>
        </w:rPr>
      </w:pPr>
      <w:r>
        <w:rPr>
          <w:rFonts w:ascii="ＭＳ ゴシック" w:eastAsia="ＭＳ ゴシック" w:hAnsi="ＭＳ ゴシック" w:hint="eastAsia"/>
        </w:rPr>
        <w:t>別表第５（第１１条関係）乙の施設における共同研究の施設・設備</w:t>
      </w:r>
    </w:p>
    <w:tbl>
      <w:tblPr>
        <w:tblW w:w="0" w:type="auto"/>
        <w:tblInd w:w="116" w:type="dxa"/>
        <w:tblLayout w:type="fixed"/>
        <w:tblCellMar>
          <w:left w:w="56" w:type="dxa"/>
          <w:right w:w="56" w:type="dxa"/>
        </w:tblCellMar>
        <w:tblLook w:val="04A0" w:firstRow="1" w:lastRow="0" w:firstColumn="1" w:lastColumn="0" w:noHBand="0" w:noVBand="1"/>
      </w:tblPr>
      <w:tblGrid>
        <w:gridCol w:w="1080"/>
        <w:gridCol w:w="2514"/>
        <w:gridCol w:w="1997"/>
        <w:gridCol w:w="1997"/>
        <w:gridCol w:w="1997"/>
      </w:tblGrid>
      <w:tr w:rsidR="00CA3144" w14:paraId="3F7915E5" w14:textId="77777777" w:rsidTr="008205AB">
        <w:trPr>
          <w:trHeight w:val="348"/>
        </w:trPr>
        <w:tc>
          <w:tcPr>
            <w:tcW w:w="1080" w:type="dxa"/>
            <w:tcBorders>
              <w:top w:val="single" w:sz="4" w:space="0" w:color="auto"/>
              <w:left w:val="single" w:sz="4" w:space="0" w:color="auto"/>
              <w:bottom w:val="nil"/>
              <w:right w:val="nil"/>
            </w:tcBorders>
            <w:vAlign w:val="center"/>
            <w:hideMark/>
          </w:tcPr>
          <w:p w14:paraId="3C5298EC"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区分</w:t>
            </w:r>
          </w:p>
        </w:tc>
        <w:tc>
          <w:tcPr>
            <w:tcW w:w="2514" w:type="dxa"/>
            <w:tcBorders>
              <w:top w:val="single" w:sz="4" w:space="0" w:color="auto"/>
              <w:left w:val="single" w:sz="4" w:space="0" w:color="auto"/>
              <w:bottom w:val="nil"/>
              <w:right w:val="nil"/>
            </w:tcBorders>
            <w:vAlign w:val="center"/>
            <w:hideMark/>
          </w:tcPr>
          <w:p w14:paraId="47C16383"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施設の名称</w:t>
            </w:r>
          </w:p>
        </w:tc>
        <w:tc>
          <w:tcPr>
            <w:tcW w:w="5991" w:type="dxa"/>
            <w:gridSpan w:val="3"/>
            <w:tcBorders>
              <w:top w:val="single" w:sz="4" w:space="0" w:color="auto"/>
              <w:left w:val="single" w:sz="4" w:space="0" w:color="auto"/>
              <w:bottom w:val="nil"/>
              <w:right w:val="single" w:sz="4" w:space="0" w:color="auto"/>
            </w:tcBorders>
            <w:vAlign w:val="center"/>
            <w:hideMark/>
          </w:tcPr>
          <w:p w14:paraId="611360E5"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6"/>
                <w:kern w:val="2"/>
              </w:rPr>
              <w:t>設　　　備</w:t>
            </w:r>
          </w:p>
        </w:tc>
      </w:tr>
      <w:tr w:rsidR="00CA3144" w14:paraId="0984726D" w14:textId="77777777" w:rsidTr="008205AB">
        <w:trPr>
          <w:trHeight w:val="348"/>
        </w:trPr>
        <w:tc>
          <w:tcPr>
            <w:tcW w:w="1080" w:type="dxa"/>
            <w:tcBorders>
              <w:top w:val="nil"/>
              <w:left w:val="single" w:sz="4" w:space="0" w:color="auto"/>
              <w:bottom w:val="single" w:sz="4" w:space="0" w:color="auto"/>
              <w:right w:val="nil"/>
            </w:tcBorders>
            <w:vAlign w:val="center"/>
          </w:tcPr>
          <w:p w14:paraId="2349D0D4"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p>
        </w:tc>
        <w:tc>
          <w:tcPr>
            <w:tcW w:w="2514" w:type="dxa"/>
            <w:tcBorders>
              <w:top w:val="nil"/>
              <w:left w:val="single" w:sz="4" w:space="0" w:color="auto"/>
              <w:bottom w:val="single" w:sz="4" w:space="0" w:color="auto"/>
              <w:right w:val="nil"/>
            </w:tcBorders>
            <w:vAlign w:val="center"/>
          </w:tcPr>
          <w:p w14:paraId="61DD184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p>
        </w:tc>
        <w:tc>
          <w:tcPr>
            <w:tcW w:w="1997" w:type="dxa"/>
            <w:tcBorders>
              <w:top w:val="single" w:sz="4" w:space="0" w:color="auto"/>
              <w:left w:val="single" w:sz="4" w:space="0" w:color="auto"/>
              <w:bottom w:val="single" w:sz="4" w:space="0" w:color="auto"/>
              <w:right w:val="nil"/>
            </w:tcBorders>
            <w:vAlign w:val="center"/>
            <w:hideMark/>
          </w:tcPr>
          <w:p w14:paraId="79FA2028"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名　称</w:t>
            </w:r>
          </w:p>
        </w:tc>
        <w:tc>
          <w:tcPr>
            <w:tcW w:w="1997" w:type="dxa"/>
            <w:tcBorders>
              <w:top w:val="single" w:sz="4" w:space="0" w:color="auto"/>
              <w:left w:val="single" w:sz="4" w:space="0" w:color="auto"/>
              <w:bottom w:val="single" w:sz="4" w:space="0" w:color="auto"/>
              <w:right w:val="nil"/>
            </w:tcBorders>
            <w:vAlign w:val="center"/>
            <w:hideMark/>
          </w:tcPr>
          <w:p w14:paraId="0BB084BD"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規　格</w:t>
            </w:r>
          </w:p>
        </w:tc>
        <w:tc>
          <w:tcPr>
            <w:tcW w:w="1997" w:type="dxa"/>
            <w:tcBorders>
              <w:top w:val="single" w:sz="4" w:space="0" w:color="auto"/>
              <w:left w:val="single" w:sz="4" w:space="0" w:color="auto"/>
              <w:bottom w:val="single" w:sz="4" w:space="0" w:color="auto"/>
              <w:right w:val="single" w:sz="4" w:space="0" w:color="auto"/>
            </w:tcBorders>
            <w:vAlign w:val="center"/>
            <w:hideMark/>
          </w:tcPr>
          <w:p w14:paraId="0DE0F0D9"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spacing w:val="7"/>
                <w:kern w:val="2"/>
              </w:rPr>
              <w:t>数　量</w:t>
            </w:r>
          </w:p>
        </w:tc>
      </w:tr>
      <w:tr w:rsidR="00CA3144" w14:paraId="3B7DBCD0" w14:textId="77777777" w:rsidTr="008205AB">
        <w:trPr>
          <w:trHeight w:val="348"/>
        </w:trPr>
        <w:tc>
          <w:tcPr>
            <w:tcW w:w="1080" w:type="dxa"/>
            <w:tcBorders>
              <w:top w:val="nil"/>
              <w:left w:val="single" w:sz="4" w:space="0" w:color="auto"/>
              <w:bottom w:val="single" w:sz="4" w:space="0" w:color="auto"/>
              <w:right w:val="nil"/>
            </w:tcBorders>
            <w:vAlign w:val="center"/>
            <w:hideMark/>
          </w:tcPr>
          <w:p w14:paraId="39267EEA" w14:textId="77777777" w:rsidR="00CA3144" w:rsidRDefault="00CA3144" w:rsidP="008205AB">
            <w:pPr>
              <w:pStyle w:val="ad"/>
              <w:wordWrap/>
              <w:spacing w:line="240" w:lineRule="auto"/>
              <w:jc w:val="center"/>
              <w:rPr>
                <w:rFonts w:ascii="ＭＳ ゴシック" w:eastAsia="ＭＳ ゴシック" w:hAnsi="ＭＳ ゴシック"/>
                <w:spacing w:val="0"/>
                <w:kern w:val="2"/>
              </w:rPr>
            </w:pPr>
            <w:r>
              <w:rPr>
                <w:rFonts w:ascii="ＭＳ ゴシック" w:eastAsia="ＭＳ ゴシック" w:hAnsi="ＭＳ ゴシック" w:hint="eastAsia"/>
                <w:kern w:val="2"/>
              </w:rPr>
              <w:t>乙</w:t>
            </w:r>
          </w:p>
        </w:tc>
        <w:tc>
          <w:tcPr>
            <w:tcW w:w="2514" w:type="dxa"/>
            <w:tcBorders>
              <w:top w:val="nil"/>
              <w:left w:val="single" w:sz="4" w:space="0" w:color="auto"/>
              <w:bottom w:val="single" w:sz="4" w:space="0" w:color="auto"/>
              <w:right w:val="nil"/>
            </w:tcBorders>
            <w:vAlign w:val="center"/>
          </w:tcPr>
          <w:p w14:paraId="14DF9D25" w14:textId="77777777" w:rsidR="00CA3144" w:rsidRDefault="00CA3144" w:rsidP="008205AB">
            <w:pPr>
              <w:pStyle w:val="ad"/>
              <w:wordWrap/>
              <w:spacing w:line="240" w:lineRule="auto"/>
              <w:rPr>
                <w:rFonts w:ascii="ＭＳ ゴシック" w:eastAsia="ＭＳ ゴシック" w:hAnsi="ＭＳ ゴシック"/>
                <w:color w:val="0000FF"/>
                <w:spacing w:val="0"/>
                <w:kern w:val="2"/>
              </w:rPr>
            </w:pPr>
          </w:p>
        </w:tc>
        <w:tc>
          <w:tcPr>
            <w:tcW w:w="1997" w:type="dxa"/>
            <w:tcBorders>
              <w:top w:val="nil"/>
              <w:left w:val="single" w:sz="4" w:space="0" w:color="auto"/>
              <w:bottom w:val="single" w:sz="4" w:space="0" w:color="auto"/>
              <w:right w:val="nil"/>
            </w:tcBorders>
            <w:vAlign w:val="center"/>
          </w:tcPr>
          <w:p w14:paraId="619C4884"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nil"/>
              <w:left w:val="single" w:sz="4" w:space="0" w:color="auto"/>
              <w:bottom w:val="single" w:sz="4" w:space="0" w:color="auto"/>
              <w:right w:val="nil"/>
            </w:tcBorders>
            <w:vAlign w:val="center"/>
          </w:tcPr>
          <w:p w14:paraId="4396D302" w14:textId="77777777" w:rsidR="00CA3144" w:rsidRDefault="00CA3144" w:rsidP="008205AB">
            <w:pPr>
              <w:pStyle w:val="ad"/>
              <w:wordWrap/>
              <w:spacing w:line="240" w:lineRule="auto"/>
              <w:rPr>
                <w:rFonts w:ascii="ＭＳ ゴシック" w:eastAsia="ＭＳ ゴシック" w:hAnsi="ＭＳ ゴシック"/>
                <w:spacing w:val="0"/>
                <w:kern w:val="2"/>
              </w:rPr>
            </w:pPr>
          </w:p>
        </w:tc>
        <w:tc>
          <w:tcPr>
            <w:tcW w:w="1997" w:type="dxa"/>
            <w:tcBorders>
              <w:top w:val="nil"/>
              <w:left w:val="single" w:sz="4" w:space="0" w:color="auto"/>
              <w:bottom w:val="single" w:sz="4" w:space="0" w:color="auto"/>
              <w:right w:val="single" w:sz="4" w:space="0" w:color="auto"/>
            </w:tcBorders>
            <w:vAlign w:val="center"/>
          </w:tcPr>
          <w:p w14:paraId="0C29D284" w14:textId="77777777" w:rsidR="00CA3144" w:rsidRDefault="00CA3144" w:rsidP="008205AB">
            <w:pPr>
              <w:pStyle w:val="ad"/>
              <w:wordWrap/>
              <w:spacing w:line="240" w:lineRule="auto"/>
              <w:rPr>
                <w:rFonts w:ascii="ＭＳ ゴシック" w:eastAsia="ＭＳ ゴシック" w:hAnsi="ＭＳ ゴシック"/>
                <w:spacing w:val="0"/>
                <w:kern w:val="2"/>
              </w:rPr>
            </w:pPr>
          </w:p>
        </w:tc>
      </w:tr>
    </w:tbl>
    <w:p w14:paraId="6CF6D547" w14:textId="68288844" w:rsidR="00BF3F84" w:rsidRDefault="00BF3F84" w:rsidP="006B72BB">
      <w:pPr>
        <w:rPr>
          <w:rFonts w:asciiTheme="majorEastAsia" w:eastAsiaTheme="majorEastAsia" w:hAnsiTheme="majorEastAsia"/>
        </w:rPr>
      </w:pPr>
    </w:p>
    <w:sectPr w:rsidR="00BF3F84" w:rsidSect="003F7C4E">
      <w:footerReference w:type="default" r:id="rId8"/>
      <w:pgSz w:w="11906" w:h="16838" w:code="9"/>
      <w:pgMar w:top="1134" w:right="1134" w:bottom="1134" w:left="1134" w:header="851" w:footer="454"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6C01D" w14:textId="77777777" w:rsidR="00317717" w:rsidRDefault="00317717" w:rsidP="000453BD">
      <w:r>
        <w:separator/>
      </w:r>
    </w:p>
  </w:endnote>
  <w:endnote w:type="continuationSeparator" w:id="0">
    <w:p w14:paraId="6E3E78AB" w14:textId="77777777" w:rsidR="00317717" w:rsidRDefault="00317717" w:rsidP="0004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3A06" w14:textId="730B7007" w:rsidR="002D35EE" w:rsidRDefault="002D35EE" w:rsidP="00CA3144">
    <w:pPr>
      <w:pStyle w:val="a8"/>
    </w:pPr>
  </w:p>
  <w:p w14:paraId="7754F7C8" w14:textId="77777777" w:rsidR="002D35EE" w:rsidRDefault="002D35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A319" w14:textId="77777777" w:rsidR="00317717" w:rsidRDefault="00317717" w:rsidP="000453BD">
      <w:r>
        <w:separator/>
      </w:r>
    </w:p>
  </w:footnote>
  <w:footnote w:type="continuationSeparator" w:id="0">
    <w:p w14:paraId="10917B21" w14:textId="77777777" w:rsidR="00317717" w:rsidRDefault="00317717" w:rsidP="00045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5259"/>
    <w:multiLevelType w:val="hybridMultilevel"/>
    <w:tmpl w:val="85C8AA78"/>
    <w:lvl w:ilvl="0" w:tplc="D0CCB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5FEC"/>
    <w:multiLevelType w:val="hybridMultilevel"/>
    <w:tmpl w:val="4F0C0206"/>
    <w:lvl w:ilvl="0" w:tplc="6FD48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0B5EF9"/>
    <w:multiLevelType w:val="hybridMultilevel"/>
    <w:tmpl w:val="24145850"/>
    <w:lvl w:ilvl="0" w:tplc="94F61A2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7045E"/>
    <w:multiLevelType w:val="hybridMultilevel"/>
    <w:tmpl w:val="537AE580"/>
    <w:lvl w:ilvl="0" w:tplc="423E98F8">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4" w15:restartNumberingAfterBreak="0">
    <w:nsid w:val="21C36F09"/>
    <w:multiLevelType w:val="hybridMultilevel"/>
    <w:tmpl w:val="3F42132A"/>
    <w:lvl w:ilvl="0" w:tplc="5F26947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8511F"/>
    <w:multiLevelType w:val="hybridMultilevel"/>
    <w:tmpl w:val="CC38F862"/>
    <w:lvl w:ilvl="0" w:tplc="94BC959A">
      <w:start w:val="3"/>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1BA56B3"/>
    <w:multiLevelType w:val="hybridMultilevel"/>
    <w:tmpl w:val="E1007BE0"/>
    <w:lvl w:ilvl="0" w:tplc="02B43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225544"/>
    <w:multiLevelType w:val="hybridMultilevel"/>
    <w:tmpl w:val="CB38B146"/>
    <w:lvl w:ilvl="0" w:tplc="02B6618C">
      <w:start w:val="1"/>
      <w:numFmt w:val="lowerLetter"/>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3B474004"/>
    <w:multiLevelType w:val="hybridMultilevel"/>
    <w:tmpl w:val="08A26CD2"/>
    <w:lvl w:ilvl="0" w:tplc="4F1C35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426154"/>
    <w:multiLevelType w:val="hybridMultilevel"/>
    <w:tmpl w:val="A364E2E2"/>
    <w:lvl w:ilvl="0" w:tplc="B192B62E">
      <w:start w:val="1"/>
      <w:numFmt w:val="lowerLetter"/>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10" w15:restartNumberingAfterBreak="0">
    <w:nsid w:val="4E3165D2"/>
    <w:multiLevelType w:val="hybridMultilevel"/>
    <w:tmpl w:val="2AA4233E"/>
    <w:lvl w:ilvl="0" w:tplc="F836CE7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32CC5"/>
    <w:multiLevelType w:val="hybridMultilevel"/>
    <w:tmpl w:val="86F60D72"/>
    <w:lvl w:ilvl="0" w:tplc="B0622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E4223"/>
    <w:multiLevelType w:val="hybridMultilevel"/>
    <w:tmpl w:val="9C72408C"/>
    <w:lvl w:ilvl="0" w:tplc="B734F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A8619F"/>
    <w:multiLevelType w:val="hybridMultilevel"/>
    <w:tmpl w:val="43B28206"/>
    <w:lvl w:ilvl="0" w:tplc="3E98A68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0461D2"/>
    <w:multiLevelType w:val="hybridMultilevel"/>
    <w:tmpl w:val="C51A12EE"/>
    <w:lvl w:ilvl="0" w:tplc="AA8EB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2"/>
  </w:num>
  <w:num w:numId="4">
    <w:abstractNumId w:val="14"/>
  </w:num>
  <w:num w:numId="5">
    <w:abstractNumId w:val="1"/>
  </w:num>
  <w:num w:numId="6">
    <w:abstractNumId w:val="11"/>
  </w:num>
  <w:num w:numId="7">
    <w:abstractNumId w:val="8"/>
  </w:num>
  <w:num w:numId="8">
    <w:abstractNumId w:val="9"/>
  </w:num>
  <w:num w:numId="9">
    <w:abstractNumId w:val="4"/>
  </w:num>
  <w:num w:numId="10">
    <w:abstractNumId w:val="7"/>
  </w:num>
  <w:num w:numId="11">
    <w:abstractNumId w:val="0"/>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B3"/>
    <w:rsid w:val="00004468"/>
    <w:rsid w:val="00012C11"/>
    <w:rsid w:val="000151AD"/>
    <w:rsid w:val="00024646"/>
    <w:rsid w:val="00024689"/>
    <w:rsid w:val="00025B69"/>
    <w:rsid w:val="00027792"/>
    <w:rsid w:val="00031210"/>
    <w:rsid w:val="00034F0F"/>
    <w:rsid w:val="000367AE"/>
    <w:rsid w:val="00040F0D"/>
    <w:rsid w:val="000426EF"/>
    <w:rsid w:val="000453BD"/>
    <w:rsid w:val="00045FCE"/>
    <w:rsid w:val="00046F0A"/>
    <w:rsid w:val="000521F5"/>
    <w:rsid w:val="00052FA8"/>
    <w:rsid w:val="00053D41"/>
    <w:rsid w:val="00056F7C"/>
    <w:rsid w:val="00060AB5"/>
    <w:rsid w:val="000666B3"/>
    <w:rsid w:val="000739BE"/>
    <w:rsid w:val="00081916"/>
    <w:rsid w:val="00082D0A"/>
    <w:rsid w:val="000858EF"/>
    <w:rsid w:val="000861E3"/>
    <w:rsid w:val="000871FA"/>
    <w:rsid w:val="00087B52"/>
    <w:rsid w:val="0009152F"/>
    <w:rsid w:val="000965DE"/>
    <w:rsid w:val="000A45EB"/>
    <w:rsid w:val="000A4D9B"/>
    <w:rsid w:val="000A5B3D"/>
    <w:rsid w:val="000A5EA3"/>
    <w:rsid w:val="000A6A1D"/>
    <w:rsid w:val="000A6EF9"/>
    <w:rsid w:val="000B0F27"/>
    <w:rsid w:val="000B4EEA"/>
    <w:rsid w:val="000B6C9B"/>
    <w:rsid w:val="000C0CC8"/>
    <w:rsid w:val="000C1E04"/>
    <w:rsid w:val="000C214A"/>
    <w:rsid w:val="000C29E7"/>
    <w:rsid w:val="000C50FF"/>
    <w:rsid w:val="000D27D9"/>
    <w:rsid w:val="000D29C7"/>
    <w:rsid w:val="000D2E9C"/>
    <w:rsid w:val="000E1032"/>
    <w:rsid w:val="000E1EFB"/>
    <w:rsid w:val="000E4117"/>
    <w:rsid w:val="000E7FB8"/>
    <w:rsid w:val="000F048D"/>
    <w:rsid w:val="000F351E"/>
    <w:rsid w:val="000F37CD"/>
    <w:rsid w:val="001012FD"/>
    <w:rsid w:val="0010131F"/>
    <w:rsid w:val="00102D8A"/>
    <w:rsid w:val="00104201"/>
    <w:rsid w:val="00105238"/>
    <w:rsid w:val="00105A16"/>
    <w:rsid w:val="001075D1"/>
    <w:rsid w:val="0011219F"/>
    <w:rsid w:val="0011225B"/>
    <w:rsid w:val="00114131"/>
    <w:rsid w:val="00115647"/>
    <w:rsid w:val="00115E1C"/>
    <w:rsid w:val="0011684E"/>
    <w:rsid w:val="00116AF3"/>
    <w:rsid w:val="0012555D"/>
    <w:rsid w:val="001265DF"/>
    <w:rsid w:val="00127AF0"/>
    <w:rsid w:val="00130A48"/>
    <w:rsid w:val="00132943"/>
    <w:rsid w:val="0013714F"/>
    <w:rsid w:val="001446D4"/>
    <w:rsid w:val="0015704A"/>
    <w:rsid w:val="00157770"/>
    <w:rsid w:val="00157D73"/>
    <w:rsid w:val="001638A4"/>
    <w:rsid w:val="001655F5"/>
    <w:rsid w:val="001678A5"/>
    <w:rsid w:val="001737DE"/>
    <w:rsid w:val="00177B6E"/>
    <w:rsid w:val="00180836"/>
    <w:rsid w:val="00184F55"/>
    <w:rsid w:val="0018512D"/>
    <w:rsid w:val="001863CB"/>
    <w:rsid w:val="00196B47"/>
    <w:rsid w:val="00197C88"/>
    <w:rsid w:val="001A0874"/>
    <w:rsid w:val="001A099F"/>
    <w:rsid w:val="001A315B"/>
    <w:rsid w:val="001A5E6F"/>
    <w:rsid w:val="001A6905"/>
    <w:rsid w:val="001B17ED"/>
    <w:rsid w:val="001B1CC6"/>
    <w:rsid w:val="001B298A"/>
    <w:rsid w:val="001B2E43"/>
    <w:rsid w:val="001B5E1B"/>
    <w:rsid w:val="001C11C4"/>
    <w:rsid w:val="001C1ADA"/>
    <w:rsid w:val="001C58B9"/>
    <w:rsid w:val="001C773E"/>
    <w:rsid w:val="001C77FF"/>
    <w:rsid w:val="001D1E4E"/>
    <w:rsid w:val="001D26C0"/>
    <w:rsid w:val="001E09DE"/>
    <w:rsid w:val="001E0A8F"/>
    <w:rsid w:val="001E73A8"/>
    <w:rsid w:val="001F2340"/>
    <w:rsid w:val="001F3F3A"/>
    <w:rsid w:val="001F4ECC"/>
    <w:rsid w:val="001F5885"/>
    <w:rsid w:val="001F700F"/>
    <w:rsid w:val="00206B90"/>
    <w:rsid w:val="00212D0F"/>
    <w:rsid w:val="0021311F"/>
    <w:rsid w:val="002164AC"/>
    <w:rsid w:val="002170AC"/>
    <w:rsid w:val="002176D8"/>
    <w:rsid w:val="00217D18"/>
    <w:rsid w:val="00222983"/>
    <w:rsid w:val="002260B1"/>
    <w:rsid w:val="00230049"/>
    <w:rsid w:val="00230641"/>
    <w:rsid w:val="002338DF"/>
    <w:rsid w:val="00233C44"/>
    <w:rsid w:val="00234ADA"/>
    <w:rsid w:val="00236ECB"/>
    <w:rsid w:val="00240338"/>
    <w:rsid w:val="002461B9"/>
    <w:rsid w:val="0025082C"/>
    <w:rsid w:val="00250AB6"/>
    <w:rsid w:val="0025432F"/>
    <w:rsid w:val="00255BD7"/>
    <w:rsid w:val="0026017D"/>
    <w:rsid w:val="00260E65"/>
    <w:rsid w:val="00262B5F"/>
    <w:rsid w:val="00265A3E"/>
    <w:rsid w:val="00267683"/>
    <w:rsid w:val="00272CB0"/>
    <w:rsid w:val="0027679E"/>
    <w:rsid w:val="00282574"/>
    <w:rsid w:val="00282A7D"/>
    <w:rsid w:val="00287B63"/>
    <w:rsid w:val="002930F9"/>
    <w:rsid w:val="0029359E"/>
    <w:rsid w:val="00293976"/>
    <w:rsid w:val="002A1D95"/>
    <w:rsid w:val="002A3033"/>
    <w:rsid w:val="002B135D"/>
    <w:rsid w:val="002B1B56"/>
    <w:rsid w:val="002B22E2"/>
    <w:rsid w:val="002B3304"/>
    <w:rsid w:val="002B728C"/>
    <w:rsid w:val="002B7634"/>
    <w:rsid w:val="002C23C6"/>
    <w:rsid w:val="002D35EE"/>
    <w:rsid w:val="002D54C2"/>
    <w:rsid w:val="002E0A10"/>
    <w:rsid w:val="002E1BED"/>
    <w:rsid w:val="002E1F5A"/>
    <w:rsid w:val="002E2CFC"/>
    <w:rsid w:val="002E3D11"/>
    <w:rsid w:val="002E593B"/>
    <w:rsid w:val="002E5B57"/>
    <w:rsid w:val="002E6070"/>
    <w:rsid w:val="002F1B02"/>
    <w:rsid w:val="002F3853"/>
    <w:rsid w:val="002F4FF5"/>
    <w:rsid w:val="00300770"/>
    <w:rsid w:val="00300BD9"/>
    <w:rsid w:val="003029CE"/>
    <w:rsid w:val="00307989"/>
    <w:rsid w:val="0031059A"/>
    <w:rsid w:val="00313D3E"/>
    <w:rsid w:val="00315261"/>
    <w:rsid w:val="00315CAF"/>
    <w:rsid w:val="00317717"/>
    <w:rsid w:val="00320B54"/>
    <w:rsid w:val="00324C35"/>
    <w:rsid w:val="00325CB9"/>
    <w:rsid w:val="00326731"/>
    <w:rsid w:val="00331B8B"/>
    <w:rsid w:val="0033206B"/>
    <w:rsid w:val="00332ED8"/>
    <w:rsid w:val="00334E4B"/>
    <w:rsid w:val="0034167A"/>
    <w:rsid w:val="00343B5B"/>
    <w:rsid w:val="00345116"/>
    <w:rsid w:val="003476BB"/>
    <w:rsid w:val="00352F15"/>
    <w:rsid w:val="0035307B"/>
    <w:rsid w:val="00356B8B"/>
    <w:rsid w:val="0036040D"/>
    <w:rsid w:val="0036174B"/>
    <w:rsid w:val="00363358"/>
    <w:rsid w:val="0036342C"/>
    <w:rsid w:val="0036349F"/>
    <w:rsid w:val="0036475D"/>
    <w:rsid w:val="003723DE"/>
    <w:rsid w:val="00374470"/>
    <w:rsid w:val="0037579A"/>
    <w:rsid w:val="00377A48"/>
    <w:rsid w:val="0038340F"/>
    <w:rsid w:val="00385E62"/>
    <w:rsid w:val="00386BA6"/>
    <w:rsid w:val="00391010"/>
    <w:rsid w:val="003926DB"/>
    <w:rsid w:val="003938D5"/>
    <w:rsid w:val="00395E40"/>
    <w:rsid w:val="00395EBB"/>
    <w:rsid w:val="003A0CDD"/>
    <w:rsid w:val="003A31AF"/>
    <w:rsid w:val="003A7441"/>
    <w:rsid w:val="003B5BB1"/>
    <w:rsid w:val="003B763F"/>
    <w:rsid w:val="003B7AA0"/>
    <w:rsid w:val="003C31AE"/>
    <w:rsid w:val="003C3267"/>
    <w:rsid w:val="003C5ACA"/>
    <w:rsid w:val="003D0E07"/>
    <w:rsid w:val="003D0EAA"/>
    <w:rsid w:val="003D6613"/>
    <w:rsid w:val="003E135F"/>
    <w:rsid w:val="003E2E7D"/>
    <w:rsid w:val="003F53A9"/>
    <w:rsid w:val="003F7C4E"/>
    <w:rsid w:val="00400FC0"/>
    <w:rsid w:val="00401BCE"/>
    <w:rsid w:val="00402DAD"/>
    <w:rsid w:val="0040613F"/>
    <w:rsid w:val="00406E7D"/>
    <w:rsid w:val="0040752A"/>
    <w:rsid w:val="00415717"/>
    <w:rsid w:val="0041587A"/>
    <w:rsid w:val="00421F92"/>
    <w:rsid w:val="00422D91"/>
    <w:rsid w:val="00431199"/>
    <w:rsid w:val="004352E2"/>
    <w:rsid w:val="004403AA"/>
    <w:rsid w:val="0044115F"/>
    <w:rsid w:val="00445195"/>
    <w:rsid w:val="00447A32"/>
    <w:rsid w:val="00451F80"/>
    <w:rsid w:val="00453064"/>
    <w:rsid w:val="00454B8C"/>
    <w:rsid w:val="004553AC"/>
    <w:rsid w:val="00455B12"/>
    <w:rsid w:val="00462231"/>
    <w:rsid w:val="00463C57"/>
    <w:rsid w:val="004666F8"/>
    <w:rsid w:val="004667AF"/>
    <w:rsid w:val="00466D64"/>
    <w:rsid w:val="00475E45"/>
    <w:rsid w:val="0048642A"/>
    <w:rsid w:val="004875A0"/>
    <w:rsid w:val="00490B8E"/>
    <w:rsid w:val="00491E10"/>
    <w:rsid w:val="0049313A"/>
    <w:rsid w:val="00493568"/>
    <w:rsid w:val="00495998"/>
    <w:rsid w:val="00495BD6"/>
    <w:rsid w:val="00497609"/>
    <w:rsid w:val="00497A8F"/>
    <w:rsid w:val="004A1901"/>
    <w:rsid w:val="004A4464"/>
    <w:rsid w:val="004A7D76"/>
    <w:rsid w:val="004B0079"/>
    <w:rsid w:val="004B4561"/>
    <w:rsid w:val="004B5125"/>
    <w:rsid w:val="004C0AAB"/>
    <w:rsid w:val="004C2656"/>
    <w:rsid w:val="004D4A66"/>
    <w:rsid w:val="004D669F"/>
    <w:rsid w:val="004D6C9A"/>
    <w:rsid w:val="004E2336"/>
    <w:rsid w:val="004E353C"/>
    <w:rsid w:val="004E46E5"/>
    <w:rsid w:val="004E4744"/>
    <w:rsid w:val="004E490C"/>
    <w:rsid w:val="004E4B59"/>
    <w:rsid w:val="004E62DE"/>
    <w:rsid w:val="004E6AF9"/>
    <w:rsid w:val="004F01A5"/>
    <w:rsid w:val="004F0BD4"/>
    <w:rsid w:val="004F1764"/>
    <w:rsid w:val="004F19A1"/>
    <w:rsid w:val="004F3A63"/>
    <w:rsid w:val="004F6282"/>
    <w:rsid w:val="00501A62"/>
    <w:rsid w:val="00501F03"/>
    <w:rsid w:val="00506F96"/>
    <w:rsid w:val="00512953"/>
    <w:rsid w:val="00512DC8"/>
    <w:rsid w:val="00512E34"/>
    <w:rsid w:val="00514D52"/>
    <w:rsid w:val="00516917"/>
    <w:rsid w:val="00517F2A"/>
    <w:rsid w:val="00517F91"/>
    <w:rsid w:val="00521327"/>
    <w:rsid w:val="0052454D"/>
    <w:rsid w:val="00531CE9"/>
    <w:rsid w:val="00533400"/>
    <w:rsid w:val="00534682"/>
    <w:rsid w:val="00535BA1"/>
    <w:rsid w:val="00535DDB"/>
    <w:rsid w:val="00536E44"/>
    <w:rsid w:val="00540A57"/>
    <w:rsid w:val="00545F50"/>
    <w:rsid w:val="00547973"/>
    <w:rsid w:val="00555567"/>
    <w:rsid w:val="00556A5B"/>
    <w:rsid w:val="00557385"/>
    <w:rsid w:val="0055750E"/>
    <w:rsid w:val="00561E4D"/>
    <w:rsid w:val="005629D7"/>
    <w:rsid w:val="00563A96"/>
    <w:rsid w:val="00570557"/>
    <w:rsid w:val="00570A79"/>
    <w:rsid w:val="00575ED3"/>
    <w:rsid w:val="005779C7"/>
    <w:rsid w:val="005803D4"/>
    <w:rsid w:val="0058526D"/>
    <w:rsid w:val="005870AA"/>
    <w:rsid w:val="00595C8C"/>
    <w:rsid w:val="00597764"/>
    <w:rsid w:val="005A1758"/>
    <w:rsid w:val="005A7A9D"/>
    <w:rsid w:val="005C2A54"/>
    <w:rsid w:val="005C3650"/>
    <w:rsid w:val="005C3A33"/>
    <w:rsid w:val="005C3FCD"/>
    <w:rsid w:val="005C6B80"/>
    <w:rsid w:val="005C6C40"/>
    <w:rsid w:val="005D2FE5"/>
    <w:rsid w:val="005D5319"/>
    <w:rsid w:val="005D7CB7"/>
    <w:rsid w:val="005E3066"/>
    <w:rsid w:val="005E3597"/>
    <w:rsid w:val="005E43EF"/>
    <w:rsid w:val="005E6046"/>
    <w:rsid w:val="005F22DA"/>
    <w:rsid w:val="005F7469"/>
    <w:rsid w:val="00602AD4"/>
    <w:rsid w:val="00611FC8"/>
    <w:rsid w:val="00613D11"/>
    <w:rsid w:val="00614052"/>
    <w:rsid w:val="006157E1"/>
    <w:rsid w:val="00615DFD"/>
    <w:rsid w:val="00620BB6"/>
    <w:rsid w:val="00620E42"/>
    <w:rsid w:val="00621E8E"/>
    <w:rsid w:val="006226B4"/>
    <w:rsid w:val="00623E94"/>
    <w:rsid w:val="00625700"/>
    <w:rsid w:val="006260FB"/>
    <w:rsid w:val="00627407"/>
    <w:rsid w:val="00631561"/>
    <w:rsid w:val="0063677E"/>
    <w:rsid w:val="00636881"/>
    <w:rsid w:val="00640B8A"/>
    <w:rsid w:val="00640F96"/>
    <w:rsid w:val="00641F3E"/>
    <w:rsid w:val="00642EA8"/>
    <w:rsid w:val="00644F80"/>
    <w:rsid w:val="0064543A"/>
    <w:rsid w:val="006461A4"/>
    <w:rsid w:val="00647E99"/>
    <w:rsid w:val="00651095"/>
    <w:rsid w:val="00651A05"/>
    <w:rsid w:val="00652276"/>
    <w:rsid w:val="00655A9D"/>
    <w:rsid w:val="0066496D"/>
    <w:rsid w:val="00664C44"/>
    <w:rsid w:val="00666340"/>
    <w:rsid w:val="00667ED2"/>
    <w:rsid w:val="00670282"/>
    <w:rsid w:val="006739D2"/>
    <w:rsid w:val="00674551"/>
    <w:rsid w:val="00674CFA"/>
    <w:rsid w:val="00675CC8"/>
    <w:rsid w:val="00677111"/>
    <w:rsid w:val="0068038F"/>
    <w:rsid w:val="006816DB"/>
    <w:rsid w:val="006845BD"/>
    <w:rsid w:val="00684D27"/>
    <w:rsid w:val="00685148"/>
    <w:rsid w:val="00690DF0"/>
    <w:rsid w:val="00694E11"/>
    <w:rsid w:val="00695926"/>
    <w:rsid w:val="006A54FD"/>
    <w:rsid w:val="006B4AAC"/>
    <w:rsid w:val="006B5763"/>
    <w:rsid w:val="006B72BB"/>
    <w:rsid w:val="006C086E"/>
    <w:rsid w:val="006C239F"/>
    <w:rsid w:val="006C30F6"/>
    <w:rsid w:val="006D0419"/>
    <w:rsid w:val="006D1749"/>
    <w:rsid w:val="006D3005"/>
    <w:rsid w:val="006E03FE"/>
    <w:rsid w:val="006E19B2"/>
    <w:rsid w:val="006E1ECE"/>
    <w:rsid w:val="006E6B74"/>
    <w:rsid w:val="006E73F9"/>
    <w:rsid w:val="006E7B13"/>
    <w:rsid w:val="006F1011"/>
    <w:rsid w:val="006F1997"/>
    <w:rsid w:val="006F1EE2"/>
    <w:rsid w:val="006F2457"/>
    <w:rsid w:val="006F29AD"/>
    <w:rsid w:val="006F7957"/>
    <w:rsid w:val="00700812"/>
    <w:rsid w:val="00701310"/>
    <w:rsid w:val="00701B96"/>
    <w:rsid w:val="007035DA"/>
    <w:rsid w:val="00706567"/>
    <w:rsid w:val="00707705"/>
    <w:rsid w:val="007122C9"/>
    <w:rsid w:val="00713646"/>
    <w:rsid w:val="007138A9"/>
    <w:rsid w:val="00714769"/>
    <w:rsid w:val="007148B4"/>
    <w:rsid w:val="00724A51"/>
    <w:rsid w:val="00725B00"/>
    <w:rsid w:val="0073419C"/>
    <w:rsid w:val="00741441"/>
    <w:rsid w:val="007417EC"/>
    <w:rsid w:val="00743814"/>
    <w:rsid w:val="00744208"/>
    <w:rsid w:val="007448FC"/>
    <w:rsid w:val="00745C0C"/>
    <w:rsid w:val="0074724B"/>
    <w:rsid w:val="00747D45"/>
    <w:rsid w:val="00747FD8"/>
    <w:rsid w:val="007502D7"/>
    <w:rsid w:val="007515B5"/>
    <w:rsid w:val="007529B0"/>
    <w:rsid w:val="007532DC"/>
    <w:rsid w:val="00754099"/>
    <w:rsid w:val="0076013B"/>
    <w:rsid w:val="00762E32"/>
    <w:rsid w:val="00765CD3"/>
    <w:rsid w:val="0076612E"/>
    <w:rsid w:val="00766FF4"/>
    <w:rsid w:val="00767846"/>
    <w:rsid w:val="00770AB5"/>
    <w:rsid w:val="00772820"/>
    <w:rsid w:val="00773581"/>
    <w:rsid w:val="0077415E"/>
    <w:rsid w:val="00774611"/>
    <w:rsid w:val="00776147"/>
    <w:rsid w:val="00777612"/>
    <w:rsid w:val="00780411"/>
    <w:rsid w:val="00780E4F"/>
    <w:rsid w:val="0078160B"/>
    <w:rsid w:val="00782C81"/>
    <w:rsid w:val="00783321"/>
    <w:rsid w:val="0079008A"/>
    <w:rsid w:val="007904C0"/>
    <w:rsid w:val="0079107B"/>
    <w:rsid w:val="00792DFC"/>
    <w:rsid w:val="007942C5"/>
    <w:rsid w:val="00795CB5"/>
    <w:rsid w:val="00797B5B"/>
    <w:rsid w:val="007A1D98"/>
    <w:rsid w:val="007A1FF6"/>
    <w:rsid w:val="007A28BC"/>
    <w:rsid w:val="007A3883"/>
    <w:rsid w:val="007A43E5"/>
    <w:rsid w:val="007A543D"/>
    <w:rsid w:val="007B1235"/>
    <w:rsid w:val="007B4E9A"/>
    <w:rsid w:val="007C0F0F"/>
    <w:rsid w:val="007C1EA5"/>
    <w:rsid w:val="007C56A5"/>
    <w:rsid w:val="007C7AC5"/>
    <w:rsid w:val="007D0887"/>
    <w:rsid w:val="007D179F"/>
    <w:rsid w:val="007D4529"/>
    <w:rsid w:val="007D7A69"/>
    <w:rsid w:val="007E03FC"/>
    <w:rsid w:val="007E1397"/>
    <w:rsid w:val="007E16C7"/>
    <w:rsid w:val="007F35F8"/>
    <w:rsid w:val="00802416"/>
    <w:rsid w:val="008035CB"/>
    <w:rsid w:val="00804D75"/>
    <w:rsid w:val="00805C3E"/>
    <w:rsid w:val="00806CEB"/>
    <w:rsid w:val="00810A91"/>
    <w:rsid w:val="00812160"/>
    <w:rsid w:val="00817D5E"/>
    <w:rsid w:val="00820FBC"/>
    <w:rsid w:val="008220DD"/>
    <w:rsid w:val="00822496"/>
    <w:rsid w:val="00823B06"/>
    <w:rsid w:val="00830E1B"/>
    <w:rsid w:val="00832FA4"/>
    <w:rsid w:val="00840178"/>
    <w:rsid w:val="00841459"/>
    <w:rsid w:val="008451A8"/>
    <w:rsid w:val="00846182"/>
    <w:rsid w:val="008478D7"/>
    <w:rsid w:val="00851CEC"/>
    <w:rsid w:val="00852FC1"/>
    <w:rsid w:val="00855886"/>
    <w:rsid w:val="00857205"/>
    <w:rsid w:val="008601FA"/>
    <w:rsid w:val="00865ACD"/>
    <w:rsid w:val="0086638E"/>
    <w:rsid w:val="008704A8"/>
    <w:rsid w:val="00872842"/>
    <w:rsid w:val="008732B9"/>
    <w:rsid w:val="0087432A"/>
    <w:rsid w:val="00881C07"/>
    <w:rsid w:val="00882B94"/>
    <w:rsid w:val="00885A1E"/>
    <w:rsid w:val="00887943"/>
    <w:rsid w:val="00893C88"/>
    <w:rsid w:val="008963B1"/>
    <w:rsid w:val="008979AA"/>
    <w:rsid w:val="008A0D40"/>
    <w:rsid w:val="008A1721"/>
    <w:rsid w:val="008A431B"/>
    <w:rsid w:val="008A4F76"/>
    <w:rsid w:val="008A74C6"/>
    <w:rsid w:val="008B3A65"/>
    <w:rsid w:val="008B40B9"/>
    <w:rsid w:val="008B6AD5"/>
    <w:rsid w:val="008C037C"/>
    <w:rsid w:val="008C0722"/>
    <w:rsid w:val="008C1EC6"/>
    <w:rsid w:val="008C4C92"/>
    <w:rsid w:val="008C6A0A"/>
    <w:rsid w:val="008C6E78"/>
    <w:rsid w:val="008C77BB"/>
    <w:rsid w:val="008D15BC"/>
    <w:rsid w:val="008D4430"/>
    <w:rsid w:val="008D5488"/>
    <w:rsid w:val="008E0A9A"/>
    <w:rsid w:val="008E0CA0"/>
    <w:rsid w:val="008E0F0D"/>
    <w:rsid w:val="008E1F03"/>
    <w:rsid w:val="008E345F"/>
    <w:rsid w:val="008E44DE"/>
    <w:rsid w:val="008E48F9"/>
    <w:rsid w:val="008E7A51"/>
    <w:rsid w:val="008F651A"/>
    <w:rsid w:val="009032CA"/>
    <w:rsid w:val="00904AA5"/>
    <w:rsid w:val="00910933"/>
    <w:rsid w:val="009112CD"/>
    <w:rsid w:val="00913AC6"/>
    <w:rsid w:val="0092341F"/>
    <w:rsid w:val="0093047A"/>
    <w:rsid w:val="0093239C"/>
    <w:rsid w:val="009325E3"/>
    <w:rsid w:val="00932C7B"/>
    <w:rsid w:val="009358D5"/>
    <w:rsid w:val="00936642"/>
    <w:rsid w:val="0094090E"/>
    <w:rsid w:val="009421EA"/>
    <w:rsid w:val="009425F6"/>
    <w:rsid w:val="009434EC"/>
    <w:rsid w:val="009439EB"/>
    <w:rsid w:val="00944C05"/>
    <w:rsid w:val="00945F2F"/>
    <w:rsid w:val="009466A3"/>
    <w:rsid w:val="00946EE7"/>
    <w:rsid w:val="00947B0C"/>
    <w:rsid w:val="00947F8A"/>
    <w:rsid w:val="009505B4"/>
    <w:rsid w:val="00966D08"/>
    <w:rsid w:val="00967FD8"/>
    <w:rsid w:val="00970A98"/>
    <w:rsid w:val="00970DA4"/>
    <w:rsid w:val="00972E6D"/>
    <w:rsid w:val="00975686"/>
    <w:rsid w:val="00975E30"/>
    <w:rsid w:val="00976E7B"/>
    <w:rsid w:val="00981974"/>
    <w:rsid w:val="00981E4C"/>
    <w:rsid w:val="00982C69"/>
    <w:rsid w:val="00984FFC"/>
    <w:rsid w:val="00986321"/>
    <w:rsid w:val="009904F7"/>
    <w:rsid w:val="00991798"/>
    <w:rsid w:val="00992CF1"/>
    <w:rsid w:val="0099335A"/>
    <w:rsid w:val="00994D6C"/>
    <w:rsid w:val="00996A40"/>
    <w:rsid w:val="009A01A7"/>
    <w:rsid w:val="009A078E"/>
    <w:rsid w:val="009A444B"/>
    <w:rsid w:val="009A7EB5"/>
    <w:rsid w:val="009B2C19"/>
    <w:rsid w:val="009B2DDC"/>
    <w:rsid w:val="009B2E6D"/>
    <w:rsid w:val="009B5219"/>
    <w:rsid w:val="009B5A25"/>
    <w:rsid w:val="009C2652"/>
    <w:rsid w:val="009C37FB"/>
    <w:rsid w:val="009C504F"/>
    <w:rsid w:val="009C5ADB"/>
    <w:rsid w:val="009C6E22"/>
    <w:rsid w:val="009D06F6"/>
    <w:rsid w:val="009D1815"/>
    <w:rsid w:val="009D33D0"/>
    <w:rsid w:val="009D3419"/>
    <w:rsid w:val="009D6197"/>
    <w:rsid w:val="009D6446"/>
    <w:rsid w:val="009D7021"/>
    <w:rsid w:val="009D72B5"/>
    <w:rsid w:val="009E007E"/>
    <w:rsid w:val="009E189B"/>
    <w:rsid w:val="009E1F61"/>
    <w:rsid w:val="009E602B"/>
    <w:rsid w:val="009F4023"/>
    <w:rsid w:val="009F5183"/>
    <w:rsid w:val="009F6D2F"/>
    <w:rsid w:val="00A01618"/>
    <w:rsid w:val="00A016E9"/>
    <w:rsid w:val="00A0238F"/>
    <w:rsid w:val="00A02AF7"/>
    <w:rsid w:val="00A03D24"/>
    <w:rsid w:val="00A06461"/>
    <w:rsid w:val="00A0666D"/>
    <w:rsid w:val="00A10166"/>
    <w:rsid w:val="00A10C7A"/>
    <w:rsid w:val="00A14556"/>
    <w:rsid w:val="00A227BA"/>
    <w:rsid w:val="00A23640"/>
    <w:rsid w:val="00A265D3"/>
    <w:rsid w:val="00A3280D"/>
    <w:rsid w:val="00A32FDA"/>
    <w:rsid w:val="00A35577"/>
    <w:rsid w:val="00A358F7"/>
    <w:rsid w:val="00A35E39"/>
    <w:rsid w:val="00A416E6"/>
    <w:rsid w:val="00A4495A"/>
    <w:rsid w:val="00A45332"/>
    <w:rsid w:val="00A45877"/>
    <w:rsid w:val="00A45F6D"/>
    <w:rsid w:val="00A46268"/>
    <w:rsid w:val="00A51161"/>
    <w:rsid w:val="00A52903"/>
    <w:rsid w:val="00A53BCB"/>
    <w:rsid w:val="00A55951"/>
    <w:rsid w:val="00A55BA6"/>
    <w:rsid w:val="00A55F9A"/>
    <w:rsid w:val="00A602E3"/>
    <w:rsid w:val="00A605B0"/>
    <w:rsid w:val="00A614C7"/>
    <w:rsid w:val="00A66388"/>
    <w:rsid w:val="00A66A5C"/>
    <w:rsid w:val="00A70352"/>
    <w:rsid w:val="00A75E9E"/>
    <w:rsid w:val="00A80519"/>
    <w:rsid w:val="00A8129E"/>
    <w:rsid w:val="00A83DDA"/>
    <w:rsid w:val="00A85D77"/>
    <w:rsid w:val="00A878E4"/>
    <w:rsid w:val="00A90FD2"/>
    <w:rsid w:val="00A941E9"/>
    <w:rsid w:val="00A9469C"/>
    <w:rsid w:val="00A947F1"/>
    <w:rsid w:val="00A94909"/>
    <w:rsid w:val="00A94EDD"/>
    <w:rsid w:val="00A95654"/>
    <w:rsid w:val="00A96F5F"/>
    <w:rsid w:val="00A97617"/>
    <w:rsid w:val="00AA2D53"/>
    <w:rsid w:val="00AA39FF"/>
    <w:rsid w:val="00AB1861"/>
    <w:rsid w:val="00AB2CFA"/>
    <w:rsid w:val="00AB690C"/>
    <w:rsid w:val="00AC38AF"/>
    <w:rsid w:val="00AC56C4"/>
    <w:rsid w:val="00AC5C9A"/>
    <w:rsid w:val="00AC75E9"/>
    <w:rsid w:val="00AD47BB"/>
    <w:rsid w:val="00AD4B12"/>
    <w:rsid w:val="00AD5363"/>
    <w:rsid w:val="00AD7240"/>
    <w:rsid w:val="00AE1559"/>
    <w:rsid w:val="00AE45E2"/>
    <w:rsid w:val="00AE52A5"/>
    <w:rsid w:val="00AE5D94"/>
    <w:rsid w:val="00AF27FE"/>
    <w:rsid w:val="00AF2B24"/>
    <w:rsid w:val="00AF3A63"/>
    <w:rsid w:val="00AF4D1F"/>
    <w:rsid w:val="00AF584E"/>
    <w:rsid w:val="00B00073"/>
    <w:rsid w:val="00B01329"/>
    <w:rsid w:val="00B046A7"/>
    <w:rsid w:val="00B0577F"/>
    <w:rsid w:val="00B0697A"/>
    <w:rsid w:val="00B14664"/>
    <w:rsid w:val="00B1608D"/>
    <w:rsid w:val="00B16859"/>
    <w:rsid w:val="00B17469"/>
    <w:rsid w:val="00B203D1"/>
    <w:rsid w:val="00B23A54"/>
    <w:rsid w:val="00B244E5"/>
    <w:rsid w:val="00B26AB4"/>
    <w:rsid w:val="00B26C8E"/>
    <w:rsid w:val="00B30CF0"/>
    <w:rsid w:val="00B32E74"/>
    <w:rsid w:val="00B3398D"/>
    <w:rsid w:val="00B40E45"/>
    <w:rsid w:val="00B40F72"/>
    <w:rsid w:val="00B47985"/>
    <w:rsid w:val="00B534CC"/>
    <w:rsid w:val="00B553A2"/>
    <w:rsid w:val="00B56761"/>
    <w:rsid w:val="00B578D3"/>
    <w:rsid w:val="00B60704"/>
    <w:rsid w:val="00B62025"/>
    <w:rsid w:val="00B6394F"/>
    <w:rsid w:val="00B64EB2"/>
    <w:rsid w:val="00B661FB"/>
    <w:rsid w:val="00B72005"/>
    <w:rsid w:val="00B77A5E"/>
    <w:rsid w:val="00B84307"/>
    <w:rsid w:val="00B847B4"/>
    <w:rsid w:val="00B84D08"/>
    <w:rsid w:val="00B87B4F"/>
    <w:rsid w:val="00B957D9"/>
    <w:rsid w:val="00B96CF6"/>
    <w:rsid w:val="00BA0591"/>
    <w:rsid w:val="00BA1E57"/>
    <w:rsid w:val="00BA318D"/>
    <w:rsid w:val="00BA3672"/>
    <w:rsid w:val="00BA4637"/>
    <w:rsid w:val="00BA54B7"/>
    <w:rsid w:val="00BB0E6B"/>
    <w:rsid w:val="00BB433E"/>
    <w:rsid w:val="00BB56FD"/>
    <w:rsid w:val="00BB5D8B"/>
    <w:rsid w:val="00BB60C4"/>
    <w:rsid w:val="00BC2317"/>
    <w:rsid w:val="00BC5DD3"/>
    <w:rsid w:val="00BC7982"/>
    <w:rsid w:val="00BD084E"/>
    <w:rsid w:val="00BD1561"/>
    <w:rsid w:val="00BD2764"/>
    <w:rsid w:val="00BD2777"/>
    <w:rsid w:val="00BD3038"/>
    <w:rsid w:val="00BD720F"/>
    <w:rsid w:val="00BD7DD9"/>
    <w:rsid w:val="00BE43A4"/>
    <w:rsid w:val="00BE59CF"/>
    <w:rsid w:val="00BE61CA"/>
    <w:rsid w:val="00BF000A"/>
    <w:rsid w:val="00BF3F84"/>
    <w:rsid w:val="00BF5662"/>
    <w:rsid w:val="00BF64F7"/>
    <w:rsid w:val="00C0359D"/>
    <w:rsid w:val="00C043FF"/>
    <w:rsid w:val="00C061DA"/>
    <w:rsid w:val="00C101F9"/>
    <w:rsid w:val="00C118A7"/>
    <w:rsid w:val="00C1491D"/>
    <w:rsid w:val="00C202C3"/>
    <w:rsid w:val="00C205E0"/>
    <w:rsid w:val="00C22389"/>
    <w:rsid w:val="00C242D1"/>
    <w:rsid w:val="00C27D18"/>
    <w:rsid w:val="00C31DD6"/>
    <w:rsid w:val="00C35071"/>
    <w:rsid w:val="00C35CFB"/>
    <w:rsid w:val="00C376CB"/>
    <w:rsid w:val="00C40331"/>
    <w:rsid w:val="00C427E1"/>
    <w:rsid w:val="00C42809"/>
    <w:rsid w:val="00C4364B"/>
    <w:rsid w:val="00C43749"/>
    <w:rsid w:val="00C44110"/>
    <w:rsid w:val="00C4417B"/>
    <w:rsid w:val="00C50147"/>
    <w:rsid w:val="00C56588"/>
    <w:rsid w:val="00C6255E"/>
    <w:rsid w:val="00C637BC"/>
    <w:rsid w:val="00C641D5"/>
    <w:rsid w:val="00C648B2"/>
    <w:rsid w:val="00C64DAE"/>
    <w:rsid w:val="00C65A2C"/>
    <w:rsid w:val="00C65F39"/>
    <w:rsid w:val="00C6636B"/>
    <w:rsid w:val="00C67A75"/>
    <w:rsid w:val="00C70396"/>
    <w:rsid w:val="00C71C03"/>
    <w:rsid w:val="00C737AE"/>
    <w:rsid w:val="00C76655"/>
    <w:rsid w:val="00C83A4A"/>
    <w:rsid w:val="00C84DF0"/>
    <w:rsid w:val="00C86961"/>
    <w:rsid w:val="00C90C76"/>
    <w:rsid w:val="00C90E48"/>
    <w:rsid w:val="00C91354"/>
    <w:rsid w:val="00C9238C"/>
    <w:rsid w:val="00C95DEC"/>
    <w:rsid w:val="00CA0FF2"/>
    <w:rsid w:val="00CA10B0"/>
    <w:rsid w:val="00CA3144"/>
    <w:rsid w:val="00CA5FA8"/>
    <w:rsid w:val="00CA734C"/>
    <w:rsid w:val="00CB19D0"/>
    <w:rsid w:val="00CB43E5"/>
    <w:rsid w:val="00CB73F8"/>
    <w:rsid w:val="00CC029D"/>
    <w:rsid w:val="00CC2FC7"/>
    <w:rsid w:val="00CC6CBE"/>
    <w:rsid w:val="00CD5B0B"/>
    <w:rsid w:val="00CE0E70"/>
    <w:rsid w:val="00CE3CDB"/>
    <w:rsid w:val="00CE47C1"/>
    <w:rsid w:val="00CE5EBD"/>
    <w:rsid w:val="00CE65EB"/>
    <w:rsid w:val="00CF0E87"/>
    <w:rsid w:val="00CF1178"/>
    <w:rsid w:val="00CF1569"/>
    <w:rsid w:val="00CF1BFB"/>
    <w:rsid w:val="00CF2F9D"/>
    <w:rsid w:val="00CF5B25"/>
    <w:rsid w:val="00CF5B85"/>
    <w:rsid w:val="00D010F4"/>
    <w:rsid w:val="00D01742"/>
    <w:rsid w:val="00D03540"/>
    <w:rsid w:val="00D1014D"/>
    <w:rsid w:val="00D120C1"/>
    <w:rsid w:val="00D20827"/>
    <w:rsid w:val="00D22F51"/>
    <w:rsid w:val="00D27992"/>
    <w:rsid w:val="00D30DF5"/>
    <w:rsid w:val="00D30EC6"/>
    <w:rsid w:val="00D34494"/>
    <w:rsid w:val="00D35CB9"/>
    <w:rsid w:val="00D410AA"/>
    <w:rsid w:val="00D423FF"/>
    <w:rsid w:val="00D45E9D"/>
    <w:rsid w:val="00D46E2F"/>
    <w:rsid w:val="00D56078"/>
    <w:rsid w:val="00D60C73"/>
    <w:rsid w:val="00D62960"/>
    <w:rsid w:val="00D706AE"/>
    <w:rsid w:val="00D7366A"/>
    <w:rsid w:val="00D744E9"/>
    <w:rsid w:val="00D76482"/>
    <w:rsid w:val="00D76F1A"/>
    <w:rsid w:val="00D81369"/>
    <w:rsid w:val="00D81AF7"/>
    <w:rsid w:val="00D942F1"/>
    <w:rsid w:val="00D94776"/>
    <w:rsid w:val="00D955BC"/>
    <w:rsid w:val="00DA4F4F"/>
    <w:rsid w:val="00DA6C87"/>
    <w:rsid w:val="00DA6CB6"/>
    <w:rsid w:val="00DA7E5C"/>
    <w:rsid w:val="00DB2FBA"/>
    <w:rsid w:val="00DB68C0"/>
    <w:rsid w:val="00DB72E4"/>
    <w:rsid w:val="00DD1850"/>
    <w:rsid w:val="00DD4125"/>
    <w:rsid w:val="00DD537F"/>
    <w:rsid w:val="00DD7C57"/>
    <w:rsid w:val="00DE3322"/>
    <w:rsid w:val="00DE3C89"/>
    <w:rsid w:val="00DE4C55"/>
    <w:rsid w:val="00DE76F1"/>
    <w:rsid w:val="00DF2A7C"/>
    <w:rsid w:val="00DF3035"/>
    <w:rsid w:val="00DF768B"/>
    <w:rsid w:val="00E0110F"/>
    <w:rsid w:val="00E036BF"/>
    <w:rsid w:val="00E05DDF"/>
    <w:rsid w:val="00E06C8A"/>
    <w:rsid w:val="00E071FC"/>
    <w:rsid w:val="00E12F19"/>
    <w:rsid w:val="00E12F39"/>
    <w:rsid w:val="00E20DA0"/>
    <w:rsid w:val="00E222CB"/>
    <w:rsid w:val="00E22E51"/>
    <w:rsid w:val="00E23BF1"/>
    <w:rsid w:val="00E241F2"/>
    <w:rsid w:val="00E26939"/>
    <w:rsid w:val="00E352CC"/>
    <w:rsid w:val="00E3582D"/>
    <w:rsid w:val="00E36DEE"/>
    <w:rsid w:val="00E37C4A"/>
    <w:rsid w:val="00E438CB"/>
    <w:rsid w:val="00E53693"/>
    <w:rsid w:val="00E551CB"/>
    <w:rsid w:val="00E55A91"/>
    <w:rsid w:val="00E57C51"/>
    <w:rsid w:val="00E63F0A"/>
    <w:rsid w:val="00E642ED"/>
    <w:rsid w:val="00E732E8"/>
    <w:rsid w:val="00E747C8"/>
    <w:rsid w:val="00E76DF8"/>
    <w:rsid w:val="00E773C5"/>
    <w:rsid w:val="00E80B03"/>
    <w:rsid w:val="00E8325B"/>
    <w:rsid w:val="00E83347"/>
    <w:rsid w:val="00E873CE"/>
    <w:rsid w:val="00E87BFC"/>
    <w:rsid w:val="00E90E8C"/>
    <w:rsid w:val="00E92892"/>
    <w:rsid w:val="00E93E8A"/>
    <w:rsid w:val="00E96787"/>
    <w:rsid w:val="00EA0099"/>
    <w:rsid w:val="00EA18F8"/>
    <w:rsid w:val="00EA23D4"/>
    <w:rsid w:val="00EA7985"/>
    <w:rsid w:val="00EB0A52"/>
    <w:rsid w:val="00EB1751"/>
    <w:rsid w:val="00EB5B62"/>
    <w:rsid w:val="00EB73EF"/>
    <w:rsid w:val="00EB7959"/>
    <w:rsid w:val="00EC317A"/>
    <w:rsid w:val="00EC31E8"/>
    <w:rsid w:val="00EC4E22"/>
    <w:rsid w:val="00ED7273"/>
    <w:rsid w:val="00EE0E7C"/>
    <w:rsid w:val="00EE3512"/>
    <w:rsid w:val="00EE4A2B"/>
    <w:rsid w:val="00EE5CF7"/>
    <w:rsid w:val="00EE5D0E"/>
    <w:rsid w:val="00EE5F3F"/>
    <w:rsid w:val="00EF5A38"/>
    <w:rsid w:val="00EF747F"/>
    <w:rsid w:val="00F00FFF"/>
    <w:rsid w:val="00F02D8D"/>
    <w:rsid w:val="00F03F1A"/>
    <w:rsid w:val="00F1216A"/>
    <w:rsid w:val="00F13BC1"/>
    <w:rsid w:val="00F1542B"/>
    <w:rsid w:val="00F17950"/>
    <w:rsid w:val="00F210F7"/>
    <w:rsid w:val="00F26314"/>
    <w:rsid w:val="00F26915"/>
    <w:rsid w:val="00F27088"/>
    <w:rsid w:val="00F326D5"/>
    <w:rsid w:val="00F33625"/>
    <w:rsid w:val="00F36183"/>
    <w:rsid w:val="00F40824"/>
    <w:rsid w:val="00F42A6F"/>
    <w:rsid w:val="00F44BE7"/>
    <w:rsid w:val="00F4547E"/>
    <w:rsid w:val="00F4560B"/>
    <w:rsid w:val="00F457E8"/>
    <w:rsid w:val="00F45BC4"/>
    <w:rsid w:val="00F509B3"/>
    <w:rsid w:val="00F52905"/>
    <w:rsid w:val="00F539E9"/>
    <w:rsid w:val="00F54EF5"/>
    <w:rsid w:val="00F5706C"/>
    <w:rsid w:val="00F62B1B"/>
    <w:rsid w:val="00F646AE"/>
    <w:rsid w:val="00F7202B"/>
    <w:rsid w:val="00F73CCD"/>
    <w:rsid w:val="00F757CC"/>
    <w:rsid w:val="00F76878"/>
    <w:rsid w:val="00F819DE"/>
    <w:rsid w:val="00F81A53"/>
    <w:rsid w:val="00F86A1F"/>
    <w:rsid w:val="00F92C3F"/>
    <w:rsid w:val="00F94FA7"/>
    <w:rsid w:val="00F974BC"/>
    <w:rsid w:val="00FA0615"/>
    <w:rsid w:val="00FA0859"/>
    <w:rsid w:val="00FA1598"/>
    <w:rsid w:val="00FA1886"/>
    <w:rsid w:val="00FB3C79"/>
    <w:rsid w:val="00FB3EB1"/>
    <w:rsid w:val="00FB42B1"/>
    <w:rsid w:val="00FB5B0C"/>
    <w:rsid w:val="00FC08F5"/>
    <w:rsid w:val="00FC1553"/>
    <w:rsid w:val="00FC1624"/>
    <w:rsid w:val="00FC3A4F"/>
    <w:rsid w:val="00FC3EA9"/>
    <w:rsid w:val="00FD2AD5"/>
    <w:rsid w:val="00FD43C7"/>
    <w:rsid w:val="00FD555D"/>
    <w:rsid w:val="00FE456A"/>
    <w:rsid w:val="00FE73D8"/>
    <w:rsid w:val="00FE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F7AA182"/>
  <w15:docId w15:val="{97BA9EBB-5F90-4CD8-B8E5-AE229C20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9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9B2"/>
    <w:rPr>
      <w:rFonts w:asciiTheme="majorHAnsi" w:eastAsiaTheme="majorEastAsia" w:hAnsiTheme="majorHAnsi" w:cstheme="majorBidi"/>
      <w:sz w:val="18"/>
      <w:szCs w:val="18"/>
    </w:rPr>
  </w:style>
  <w:style w:type="paragraph" w:styleId="a6">
    <w:name w:val="header"/>
    <w:basedOn w:val="a"/>
    <w:link w:val="a7"/>
    <w:uiPriority w:val="99"/>
    <w:unhideWhenUsed/>
    <w:rsid w:val="000453BD"/>
    <w:pPr>
      <w:tabs>
        <w:tab w:val="center" w:pos="4252"/>
        <w:tab w:val="right" w:pos="8504"/>
      </w:tabs>
      <w:snapToGrid w:val="0"/>
    </w:pPr>
  </w:style>
  <w:style w:type="character" w:customStyle="1" w:styleId="a7">
    <w:name w:val="ヘッダー (文字)"/>
    <w:basedOn w:val="a0"/>
    <w:link w:val="a6"/>
    <w:uiPriority w:val="99"/>
    <w:rsid w:val="000453BD"/>
  </w:style>
  <w:style w:type="paragraph" w:styleId="a8">
    <w:name w:val="footer"/>
    <w:basedOn w:val="a"/>
    <w:link w:val="a9"/>
    <w:uiPriority w:val="99"/>
    <w:unhideWhenUsed/>
    <w:rsid w:val="000453BD"/>
    <w:pPr>
      <w:tabs>
        <w:tab w:val="center" w:pos="4252"/>
        <w:tab w:val="right" w:pos="8504"/>
      </w:tabs>
      <w:snapToGrid w:val="0"/>
    </w:pPr>
  </w:style>
  <w:style w:type="character" w:customStyle="1" w:styleId="a9">
    <w:name w:val="フッター (文字)"/>
    <w:basedOn w:val="a0"/>
    <w:link w:val="a8"/>
    <w:uiPriority w:val="99"/>
    <w:rsid w:val="000453BD"/>
  </w:style>
  <w:style w:type="paragraph" w:styleId="aa">
    <w:name w:val="List Paragraph"/>
    <w:basedOn w:val="a"/>
    <w:uiPriority w:val="34"/>
    <w:qFormat/>
    <w:rsid w:val="00F27088"/>
    <w:pPr>
      <w:ind w:leftChars="400" w:left="840"/>
    </w:pPr>
  </w:style>
  <w:style w:type="paragraph" w:styleId="ab">
    <w:name w:val="Date"/>
    <w:basedOn w:val="a"/>
    <w:next w:val="a"/>
    <w:link w:val="ac"/>
    <w:uiPriority w:val="99"/>
    <w:semiHidden/>
    <w:unhideWhenUsed/>
    <w:rsid w:val="00A66388"/>
  </w:style>
  <w:style w:type="character" w:customStyle="1" w:styleId="ac">
    <w:name w:val="日付 (文字)"/>
    <w:basedOn w:val="a0"/>
    <w:link w:val="ab"/>
    <w:uiPriority w:val="99"/>
    <w:semiHidden/>
    <w:rsid w:val="00A66388"/>
  </w:style>
  <w:style w:type="paragraph" w:customStyle="1" w:styleId="ad">
    <w:name w:val="一太郎８"/>
    <w:rsid w:val="008B40B9"/>
    <w:pPr>
      <w:widowControl w:val="0"/>
      <w:wordWrap w:val="0"/>
      <w:autoSpaceDE w:val="0"/>
      <w:autoSpaceDN w:val="0"/>
      <w:adjustRightInd w:val="0"/>
      <w:spacing w:line="348" w:lineRule="atLeast"/>
      <w:jc w:val="both"/>
    </w:pPr>
    <w:rPr>
      <w:rFonts w:ascii="Times New Roman" w:eastAsia="ＭＳ 明朝" w:hAnsi="Times New Roman" w:cs="Times New Roman"/>
      <w:spacing w:val="8"/>
      <w:kern w:val="0"/>
      <w:sz w:val="22"/>
      <w:szCs w:val="20"/>
    </w:rPr>
  </w:style>
  <w:style w:type="character" w:styleId="ae">
    <w:name w:val="annotation reference"/>
    <w:basedOn w:val="a0"/>
    <w:uiPriority w:val="99"/>
    <w:semiHidden/>
    <w:unhideWhenUsed/>
    <w:rsid w:val="00872842"/>
    <w:rPr>
      <w:sz w:val="18"/>
      <w:szCs w:val="18"/>
    </w:rPr>
  </w:style>
  <w:style w:type="paragraph" w:styleId="af">
    <w:name w:val="annotation text"/>
    <w:basedOn w:val="a"/>
    <w:link w:val="af0"/>
    <w:uiPriority w:val="99"/>
    <w:unhideWhenUsed/>
    <w:rsid w:val="00872842"/>
  </w:style>
  <w:style w:type="character" w:customStyle="1" w:styleId="af0">
    <w:name w:val="コメント文字列 (文字)"/>
    <w:basedOn w:val="a0"/>
    <w:link w:val="af"/>
    <w:uiPriority w:val="99"/>
    <w:rsid w:val="00872842"/>
  </w:style>
  <w:style w:type="paragraph" w:styleId="af1">
    <w:name w:val="annotation subject"/>
    <w:basedOn w:val="af"/>
    <w:next w:val="af"/>
    <w:link w:val="af2"/>
    <w:uiPriority w:val="99"/>
    <w:semiHidden/>
    <w:unhideWhenUsed/>
    <w:rsid w:val="00872842"/>
    <w:rPr>
      <w:b/>
      <w:bCs/>
    </w:rPr>
  </w:style>
  <w:style w:type="character" w:customStyle="1" w:styleId="af2">
    <w:name w:val="コメント内容 (文字)"/>
    <w:basedOn w:val="af0"/>
    <w:link w:val="af1"/>
    <w:uiPriority w:val="99"/>
    <w:semiHidden/>
    <w:rsid w:val="00872842"/>
    <w:rPr>
      <w:b/>
      <w:bCs/>
    </w:rPr>
  </w:style>
  <w:style w:type="paragraph" w:styleId="af3">
    <w:name w:val="Revision"/>
    <w:hidden/>
    <w:uiPriority w:val="99"/>
    <w:semiHidden/>
    <w:rsid w:val="008C77BB"/>
  </w:style>
  <w:style w:type="paragraph" w:customStyle="1" w:styleId="af4">
    <w:name w:val="ﾋﾞｼﾞﾈｽ書院"/>
    <w:rsid w:val="00F757CC"/>
    <w:pPr>
      <w:widowControl w:val="0"/>
      <w:wordWrap w:val="0"/>
      <w:autoSpaceDE w:val="0"/>
      <w:autoSpaceDN w:val="0"/>
      <w:adjustRightInd w:val="0"/>
      <w:spacing w:line="403" w:lineRule="exact"/>
      <w:jc w:val="both"/>
    </w:pPr>
    <w:rPr>
      <w:rFonts w:ascii="ＭＳ 明朝" w:eastAsia="ＭＳ 明朝" w:hAnsi="Century" w:cs="Times New Roman"/>
      <w:spacing w:val="5"/>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48581">
      <w:bodyDiv w:val="1"/>
      <w:marLeft w:val="0"/>
      <w:marRight w:val="0"/>
      <w:marTop w:val="0"/>
      <w:marBottom w:val="0"/>
      <w:divBdr>
        <w:top w:val="none" w:sz="0" w:space="0" w:color="auto"/>
        <w:left w:val="none" w:sz="0" w:space="0" w:color="auto"/>
        <w:bottom w:val="none" w:sz="0" w:space="0" w:color="auto"/>
        <w:right w:val="none" w:sz="0" w:space="0" w:color="auto"/>
      </w:divBdr>
    </w:div>
    <w:div w:id="768043327">
      <w:bodyDiv w:val="1"/>
      <w:marLeft w:val="0"/>
      <w:marRight w:val="0"/>
      <w:marTop w:val="0"/>
      <w:marBottom w:val="0"/>
      <w:divBdr>
        <w:top w:val="none" w:sz="0" w:space="0" w:color="auto"/>
        <w:left w:val="none" w:sz="0" w:space="0" w:color="auto"/>
        <w:bottom w:val="none" w:sz="0" w:space="0" w:color="auto"/>
        <w:right w:val="none" w:sz="0" w:space="0" w:color="auto"/>
      </w:divBdr>
    </w:div>
    <w:div w:id="930817082">
      <w:bodyDiv w:val="1"/>
      <w:marLeft w:val="0"/>
      <w:marRight w:val="0"/>
      <w:marTop w:val="0"/>
      <w:marBottom w:val="0"/>
      <w:divBdr>
        <w:top w:val="none" w:sz="0" w:space="0" w:color="auto"/>
        <w:left w:val="none" w:sz="0" w:space="0" w:color="auto"/>
        <w:bottom w:val="none" w:sz="0" w:space="0" w:color="auto"/>
        <w:right w:val="none" w:sz="0" w:space="0" w:color="auto"/>
      </w:divBdr>
    </w:div>
    <w:div w:id="985011632">
      <w:bodyDiv w:val="1"/>
      <w:marLeft w:val="0"/>
      <w:marRight w:val="0"/>
      <w:marTop w:val="0"/>
      <w:marBottom w:val="0"/>
      <w:divBdr>
        <w:top w:val="none" w:sz="0" w:space="0" w:color="auto"/>
        <w:left w:val="none" w:sz="0" w:space="0" w:color="auto"/>
        <w:bottom w:val="none" w:sz="0" w:space="0" w:color="auto"/>
        <w:right w:val="none" w:sz="0" w:space="0" w:color="auto"/>
      </w:divBdr>
    </w:div>
    <w:div w:id="1143156772">
      <w:bodyDiv w:val="1"/>
      <w:marLeft w:val="0"/>
      <w:marRight w:val="0"/>
      <w:marTop w:val="0"/>
      <w:marBottom w:val="0"/>
      <w:divBdr>
        <w:top w:val="none" w:sz="0" w:space="0" w:color="auto"/>
        <w:left w:val="none" w:sz="0" w:space="0" w:color="auto"/>
        <w:bottom w:val="none" w:sz="0" w:space="0" w:color="auto"/>
        <w:right w:val="none" w:sz="0" w:space="0" w:color="auto"/>
      </w:divBdr>
    </w:div>
    <w:div w:id="1240096066">
      <w:bodyDiv w:val="1"/>
      <w:marLeft w:val="0"/>
      <w:marRight w:val="0"/>
      <w:marTop w:val="0"/>
      <w:marBottom w:val="0"/>
      <w:divBdr>
        <w:top w:val="none" w:sz="0" w:space="0" w:color="auto"/>
        <w:left w:val="none" w:sz="0" w:space="0" w:color="auto"/>
        <w:bottom w:val="none" w:sz="0" w:space="0" w:color="auto"/>
        <w:right w:val="none" w:sz="0" w:space="0" w:color="auto"/>
      </w:divBdr>
    </w:div>
    <w:div w:id="1294142528">
      <w:bodyDiv w:val="1"/>
      <w:marLeft w:val="0"/>
      <w:marRight w:val="0"/>
      <w:marTop w:val="0"/>
      <w:marBottom w:val="0"/>
      <w:divBdr>
        <w:top w:val="none" w:sz="0" w:space="0" w:color="auto"/>
        <w:left w:val="none" w:sz="0" w:space="0" w:color="auto"/>
        <w:bottom w:val="none" w:sz="0" w:space="0" w:color="auto"/>
        <w:right w:val="none" w:sz="0" w:space="0" w:color="auto"/>
      </w:divBdr>
    </w:div>
    <w:div w:id="1340690780">
      <w:bodyDiv w:val="1"/>
      <w:marLeft w:val="0"/>
      <w:marRight w:val="0"/>
      <w:marTop w:val="0"/>
      <w:marBottom w:val="0"/>
      <w:divBdr>
        <w:top w:val="none" w:sz="0" w:space="0" w:color="auto"/>
        <w:left w:val="none" w:sz="0" w:space="0" w:color="auto"/>
        <w:bottom w:val="none" w:sz="0" w:space="0" w:color="auto"/>
        <w:right w:val="none" w:sz="0" w:space="0" w:color="auto"/>
      </w:divBdr>
    </w:div>
    <w:div w:id="1351562890">
      <w:bodyDiv w:val="1"/>
      <w:marLeft w:val="0"/>
      <w:marRight w:val="0"/>
      <w:marTop w:val="0"/>
      <w:marBottom w:val="0"/>
      <w:divBdr>
        <w:top w:val="none" w:sz="0" w:space="0" w:color="auto"/>
        <w:left w:val="none" w:sz="0" w:space="0" w:color="auto"/>
        <w:bottom w:val="none" w:sz="0" w:space="0" w:color="auto"/>
        <w:right w:val="none" w:sz="0" w:space="0" w:color="auto"/>
      </w:divBdr>
    </w:div>
    <w:div w:id="1410273133">
      <w:bodyDiv w:val="1"/>
      <w:marLeft w:val="0"/>
      <w:marRight w:val="0"/>
      <w:marTop w:val="0"/>
      <w:marBottom w:val="0"/>
      <w:divBdr>
        <w:top w:val="none" w:sz="0" w:space="0" w:color="auto"/>
        <w:left w:val="none" w:sz="0" w:space="0" w:color="auto"/>
        <w:bottom w:val="none" w:sz="0" w:space="0" w:color="auto"/>
        <w:right w:val="none" w:sz="0" w:space="0" w:color="auto"/>
      </w:divBdr>
    </w:div>
    <w:div w:id="1601446107">
      <w:bodyDiv w:val="1"/>
      <w:marLeft w:val="0"/>
      <w:marRight w:val="0"/>
      <w:marTop w:val="0"/>
      <w:marBottom w:val="0"/>
      <w:divBdr>
        <w:top w:val="none" w:sz="0" w:space="0" w:color="auto"/>
        <w:left w:val="none" w:sz="0" w:space="0" w:color="auto"/>
        <w:bottom w:val="none" w:sz="0" w:space="0" w:color="auto"/>
        <w:right w:val="none" w:sz="0" w:space="0" w:color="auto"/>
      </w:divBdr>
    </w:div>
    <w:div w:id="1639066724">
      <w:bodyDiv w:val="1"/>
      <w:marLeft w:val="0"/>
      <w:marRight w:val="0"/>
      <w:marTop w:val="0"/>
      <w:marBottom w:val="0"/>
      <w:divBdr>
        <w:top w:val="none" w:sz="0" w:space="0" w:color="auto"/>
        <w:left w:val="none" w:sz="0" w:space="0" w:color="auto"/>
        <w:bottom w:val="none" w:sz="0" w:space="0" w:color="auto"/>
        <w:right w:val="none" w:sz="0" w:space="0" w:color="auto"/>
      </w:divBdr>
    </w:div>
    <w:div w:id="1645695179">
      <w:bodyDiv w:val="1"/>
      <w:marLeft w:val="0"/>
      <w:marRight w:val="0"/>
      <w:marTop w:val="0"/>
      <w:marBottom w:val="0"/>
      <w:divBdr>
        <w:top w:val="none" w:sz="0" w:space="0" w:color="auto"/>
        <w:left w:val="none" w:sz="0" w:space="0" w:color="auto"/>
        <w:bottom w:val="none" w:sz="0" w:space="0" w:color="auto"/>
        <w:right w:val="none" w:sz="0" w:space="0" w:color="auto"/>
      </w:divBdr>
    </w:div>
    <w:div w:id="1819569311">
      <w:bodyDiv w:val="1"/>
      <w:marLeft w:val="0"/>
      <w:marRight w:val="0"/>
      <w:marTop w:val="0"/>
      <w:marBottom w:val="0"/>
      <w:divBdr>
        <w:top w:val="none" w:sz="0" w:space="0" w:color="auto"/>
        <w:left w:val="none" w:sz="0" w:space="0" w:color="auto"/>
        <w:bottom w:val="none" w:sz="0" w:space="0" w:color="auto"/>
        <w:right w:val="none" w:sz="0" w:space="0" w:color="auto"/>
      </w:divBdr>
    </w:div>
    <w:div w:id="1933662699">
      <w:bodyDiv w:val="1"/>
      <w:marLeft w:val="0"/>
      <w:marRight w:val="0"/>
      <w:marTop w:val="0"/>
      <w:marBottom w:val="0"/>
      <w:divBdr>
        <w:top w:val="none" w:sz="0" w:space="0" w:color="auto"/>
        <w:left w:val="none" w:sz="0" w:space="0" w:color="auto"/>
        <w:bottom w:val="none" w:sz="0" w:space="0" w:color="auto"/>
        <w:right w:val="none" w:sz="0" w:space="0" w:color="auto"/>
      </w:divBdr>
    </w:div>
    <w:div w:id="2003391678">
      <w:bodyDiv w:val="1"/>
      <w:marLeft w:val="0"/>
      <w:marRight w:val="0"/>
      <w:marTop w:val="0"/>
      <w:marBottom w:val="0"/>
      <w:divBdr>
        <w:top w:val="none" w:sz="0" w:space="0" w:color="auto"/>
        <w:left w:val="none" w:sz="0" w:space="0" w:color="auto"/>
        <w:bottom w:val="none" w:sz="0" w:space="0" w:color="auto"/>
        <w:right w:val="none" w:sz="0" w:space="0" w:color="auto"/>
      </w:divBdr>
    </w:div>
    <w:div w:id="21370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6039-7BAD-43D8-AE3C-06C61BAC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1419</Words>
  <Characters>8090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海洋大研究支援係</cp:lastModifiedBy>
  <cp:revision>29</cp:revision>
  <cp:lastPrinted>2021-03-11T10:40:00Z</cp:lastPrinted>
  <dcterms:created xsi:type="dcterms:W3CDTF">2021-03-11T06:24:00Z</dcterms:created>
  <dcterms:modified xsi:type="dcterms:W3CDTF">2021-03-24T10:27:00Z</dcterms:modified>
</cp:coreProperties>
</file>